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507CD" w14:textId="03FE44BA" w:rsidR="00D60C25" w:rsidRDefault="00D60C25" w:rsidP="00D60C25">
      <w:pPr>
        <w:pStyle w:val="Header"/>
        <w:tabs>
          <w:tab w:val="clear" w:pos="9360"/>
        </w:tabs>
      </w:pPr>
      <w:bookmarkStart w:id="0" w:name="StudentHandbook"/>
      <w:r>
        <w:rPr>
          <w:noProof/>
        </w:rPr>
        <w:drawing>
          <wp:anchor distT="0" distB="0" distL="114300" distR="114300" simplePos="0" relativeHeight="251659264" behindDoc="0" locked="0" layoutInCell="1" allowOverlap="1" wp14:anchorId="4C9F4B51" wp14:editId="07CB6084">
            <wp:simplePos x="0" y="0"/>
            <wp:positionH relativeFrom="column">
              <wp:posOffset>0</wp:posOffset>
            </wp:positionH>
            <wp:positionV relativeFrom="paragraph">
              <wp:posOffset>0</wp:posOffset>
            </wp:positionV>
            <wp:extent cx="5950585" cy="1535430"/>
            <wp:effectExtent l="0" t="0" r="0" b="0"/>
            <wp:wrapTight wrapText="bothSides">
              <wp:wrapPolygon edited="0">
                <wp:start x="2167" y="4467"/>
                <wp:lineTo x="1936" y="5002"/>
                <wp:lineTo x="1291" y="7146"/>
                <wp:lineTo x="1245" y="8397"/>
                <wp:lineTo x="1245" y="11077"/>
                <wp:lineTo x="1660" y="13400"/>
                <wp:lineTo x="1752" y="14650"/>
                <wp:lineTo x="7099" y="16258"/>
                <wp:lineTo x="10787" y="16258"/>
                <wp:lineTo x="14614" y="19117"/>
                <wp:lineTo x="14567" y="20189"/>
                <wp:lineTo x="14706" y="20367"/>
                <wp:lineTo x="15259" y="20725"/>
                <wp:lineTo x="17103" y="20725"/>
                <wp:lineTo x="17241" y="19653"/>
                <wp:lineTo x="17426" y="19117"/>
                <wp:lineTo x="17195" y="16437"/>
                <wp:lineTo x="10787" y="16258"/>
                <wp:lineTo x="19131" y="15543"/>
                <wp:lineTo x="19270" y="14650"/>
                <wp:lineTo x="17933" y="13400"/>
                <wp:lineTo x="19777" y="11256"/>
                <wp:lineTo x="19592" y="10898"/>
                <wp:lineTo x="10419" y="10541"/>
                <wp:lineTo x="10511" y="8040"/>
                <wp:lineTo x="10050" y="7861"/>
                <wp:lineTo x="3918" y="7325"/>
                <wp:lineTo x="3319" y="5360"/>
                <wp:lineTo x="2996" y="4467"/>
                <wp:lineTo x="2167" y="446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of Social Sciences-Doctorate Program in Edu- LH C.pdf"/>
                    <pic:cNvPicPr/>
                  </pic:nvPicPr>
                  <pic:blipFill>
                    <a:blip r:embed="rId7">
                      <a:extLst>
                        <a:ext uri="{28A0092B-C50C-407E-A947-70E740481C1C}">
                          <a14:useLocalDpi xmlns:a14="http://schemas.microsoft.com/office/drawing/2010/main" val="0"/>
                        </a:ext>
                      </a:extLst>
                    </a:blip>
                    <a:stretch>
                      <a:fillRect/>
                    </a:stretch>
                  </pic:blipFill>
                  <pic:spPr>
                    <a:xfrm>
                      <a:off x="0" y="0"/>
                      <a:ext cx="5950585" cy="1535430"/>
                    </a:xfrm>
                    <a:prstGeom prst="rect">
                      <a:avLst/>
                    </a:prstGeom>
                  </pic:spPr>
                </pic:pic>
              </a:graphicData>
            </a:graphic>
            <wp14:sizeRelH relativeFrom="page">
              <wp14:pctWidth>0</wp14:pctWidth>
            </wp14:sizeRelH>
            <wp14:sizeRelV relativeFrom="page">
              <wp14:pctHeight>0</wp14:pctHeight>
            </wp14:sizeRelV>
          </wp:anchor>
        </w:drawing>
      </w:r>
    </w:p>
    <w:p w14:paraId="50879391" w14:textId="7C83608F" w:rsidR="00D60C25" w:rsidRDefault="00D60C25" w:rsidP="00D60C25">
      <w:pPr>
        <w:pStyle w:val="NoSpacing"/>
        <w:tabs>
          <w:tab w:val="right" w:pos="9360"/>
        </w:tabs>
        <w:jc w:val="center"/>
        <w:rPr>
          <w:rFonts w:ascii="Times New Roman" w:hAnsi="Times New Roman" w:cs="Times New Roman"/>
          <w:b/>
          <w:sz w:val="44"/>
          <w:szCs w:val="44"/>
        </w:rPr>
      </w:pPr>
    </w:p>
    <w:p w14:paraId="1B7BA035" w14:textId="70BDD86F" w:rsidR="00D60C25" w:rsidRDefault="00D60C25" w:rsidP="00D60C25">
      <w:pPr>
        <w:pStyle w:val="NoSpacing"/>
        <w:tabs>
          <w:tab w:val="right" w:pos="9360"/>
        </w:tabs>
        <w:jc w:val="center"/>
        <w:rPr>
          <w:rFonts w:ascii="Times New Roman" w:hAnsi="Times New Roman" w:cs="Times New Roman"/>
          <w:b/>
          <w:sz w:val="44"/>
          <w:szCs w:val="44"/>
        </w:rPr>
      </w:pPr>
    </w:p>
    <w:p w14:paraId="3E250998" w14:textId="2DEDDC05" w:rsidR="00D60C25" w:rsidRDefault="00D60C25" w:rsidP="00D60C25">
      <w:pPr>
        <w:pStyle w:val="NoSpacing"/>
        <w:tabs>
          <w:tab w:val="right" w:pos="9360"/>
        </w:tabs>
        <w:jc w:val="center"/>
        <w:rPr>
          <w:rFonts w:ascii="Times New Roman" w:hAnsi="Times New Roman" w:cs="Times New Roman"/>
          <w:b/>
          <w:sz w:val="44"/>
          <w:szCs w:val="44"/>
        </w:rPr>
      </w:pPr>
    </w:p>
    <w:p w14:paraId="191E7074" w14:textId="77777777" w:rsidR="00D60C25" w:rsidRDefault="00D60C25" w:rsidP="00D60C25">
      <w:pPr>
        <w:pStyle w:val="NoSpacing"/>
        <w:tabs>
          <w:tab w:val="right" w:pos="9360"/>
        </w:tabs>
        <w:jc w:val="center"/>
        <w:rPr>
          <w:rFonts w:ascii="Times New Roman" w:hAnsi="Times New Roman" w:cs="Times New Roman"/>
          <w:b/>
          <w:sz w:val="44"/>
          <w:szCs w:val="44"/>
        </w:rPr>
      </w:pPr>
    </w:p>
    <w:p w14:paraId="2F8BDC2C" w14:textId="77777777" w:rsidR="00D60C25" w:rsidRDefault="00D60C25" w:rsidP="00D60C25">
      <w:pPr>
        <w:pStyle w:val="NoSpacing"/>
        <w:tabs>
          <w:tab w:val="right" w:pos="9360"/>
        </w:tabs>
        <w:jc w:val="center"/>
        <w:rPr>
          <w:rFonts w:ascii="Times New Roman" w:hAnsi="Times New Roman" w:cs="Times New Roman"/>
          <w:b/>
          <w:sz w:val="44"/>
          <w:szCs w:val="44"/>
        </w:rPr>
      </w:pPr>
    </w:p>
    <w:p w14:paraId="779A2964" w14:textId="20426E3D" w:rsidR="004E56EB" w:rsidRPr="00B462AC" w:rsidRDefault="004E56EB" w:rsidP="00D60C25">
      <w:pPr>
        <w:pStyle w:val="NoSpacing"/>
        <w:tabs>
          <w:tab w:val="right" w:pos="9360"/>
        </w:tabs>
        <w:jc w:val="center"/>
        <w:rPr>
          <w:rFonts w:ascii="Times New Roman" w:hAnsi="Times New Roman" w:cs="Times New Roman"/>
          <w:b/>
          <w:sz w:val="44"/>
          <w:szCs w:val="44"/>
        </w:rPr>
      </w:pPr>
      <w:r>
        <w:rPr>
          <w:rFonts w:ascii="Times New Roman" w:hAnsi="Times New Roman" w:cs="Times New Roman"/>
          <w:b/>
          <w:sz w:val="44"/>
          <w:szCs w:val="44"/>
        </w:rPr>
        <w:t>Student</w:t>
      </w:r>
      <w:r w:rsidRPr="00D377B6">
        <w:rPr>
          <w:rFonts w:ascii="Times New Roman" w:hAnsi="Times New Roman" w:cs="Times New Roman"/>
          <w:b/>
          <w:sz w:val="44"/>
          <w:szCs w:val="44"/>
        </w:rPr>
        <w:t xml:space="preserve"> Handbook</w:t>
      </w:r>
      <w:bookmarkEnd w:id="0"/>
    </w:p>
    <w:p w14:paraId="342F9682" w14:textId="483DDDF5" w:rsidR="004E56EB" w:rsidRPr="00B86A83" w:rsidRDefault="00B86A83" w:rsidP="00D60C25">
      <w:pPr>
        <w:pStyle w:val="NoSpacing"/>
        <w:tabs>
          <w:tab w:val="right" w:pos="9360"/>
        </w:tabs>
        <w:jc w:val="center"/>
        <w:rPr>
          <w:rFonts w:ascii="Times New Roman" w:hAnsi="Times New Roman" w:cs="Times New Roman"/>
          <w:b/>
          <w:color w:val="FF0000"/>
          <w:sz w:val="28"/>
          <w:szCs w:val="28"/>
        </w:rPr>
      </w:pPr>
      <w:r w:rsidRPr="00B86A83">
        <w:rPr>
          <w:rFonts w:ascii="Times New Roman" w:hAnsi="Times New Roman" w:cs="Times New Roman"/>
          <w:b/>
          <w:color w:val="FF0000"/>
          <w:sz w:val="28"/>
          <w:szCs w:val="28"/>
          <w:highlight w:val="yellow"/>
        </w:rPr>
        <w:t xml:space="preserve">(Old </w:t>
      </w:r>
      <w:r w:rsidR="00C922F6">
        <w:rPr>
          <w:rFonts w:ascii="Times New Roman" w:hAnsi="Times New Roman" w:cs="Times New Roman"/>
          <w:b/>
          <w:color w:val="FF0000"/>
          <w:sz w:val="28"/>
          <w:szCs w:val="28"/>
          <w:highlight w:val="yellow"/>
        </w:rPr>
        <w:t>V</w:t>
      </w:r>
      <w:r w:rsidRPr="00B86A83">
        <w:rPr>
          <w:rFonts w:ascii="Times New Roman" w:hAnsi="Times New Roman" w:cs="Times New Roman"/>
          <w:b/>
          <w:color w:val="FF0000"/>
          <w:sz w:val="28"/>
          <w:szCs w:val="28"/>
          <w:highlight w:val="yellow"/>
        </w:rPr>
        <w:t>ersion for Cohorts 1-8 Only)</w:t>
      </w:r>
    </w:p>
    <w:p w14:paraId="20ADCB80" w14:textId="77777777" w:rsidR="004E56EB" w:rsidRDefault="004E56EB" w:rsidP="00D60C25">
      <w:pPr>
        <w:pStyle w:val="NoSpacing"/>
        <w:tabs>
          <w:tab w:val="right" w:pos="9360"/>
        </w:tabs>
        <w:rPr>
          <w:rFonts w:ascii="Times New Roman" w:hAnsi="Times New Roman" w:cs="Times New Roman"/>
          <w:sz w:val="24"/>
          <w:szCs w:val="24"/>
        </w:rPr>
      </w:pPr>
    </w:p>
    <w:p w14:paraId="4664B1E9" w14:textId="77777777" w:rsidR="004E56EB" w:rsidRDefault="004E56EB" w:rsidP="00D60C25">
      <w:pPr>
        <w:pStyle w:val="NoSpacing"/>
        <w:tabs>
          <w:tab w:val="right" w:pos="9360"/>
        </w:tabs>
        <w:rPr>
          <w:rFonts w:ascii="Times New Roman" w:hAnsi="Times New Roman" w:cs="Times New Roman"/>
          <w:sz w:val="24"/>
          <w:szCs w:val="24"/>
        </w:rPr>
      </w:pPr>
    </w:p>
    <w:p w14:paraId="200A0B44" w14:textId="77777777" w:rsidR="004E56EB" w:rsidRDefault="004E56EB" w:rsidP="00D60C25">
      <w:pPr>
        <w:pStyle w:val="NoSpacing"/>
        <w:tabs>
          <w:tab w:val="right" w:pos="9360"/>
        </w:tabs>
        <w:jc w:val="center"/>
        <w:rPr>
          <w:rFonts w:ascii="Times New Roman" w:hAnsi="Times New Roman" w:cs="Times New Roman"/>
          <w:sz w:val="24"/>
          <w:szCs w:val="24"/>
        </w:rPr>
      </w:pPr>
    </w:p>
    <w:p w14:paraId="3C5EFE74" w14:textId="77777777" w:rsidR="004E56EB" w:rsidRDefault="004E56EB" w:rsidP="00D60C25">
      <w:pPr>
        <w:pStyle w:val="NoSpacing"/>
        <w:tabs>
          <w:tab w:val="right" w:pos="9360"/>
        </w:tabs>
        <w:jc w:val="center"/>
        <w:rPr>
          <w:rFonts w:ascii="Times New Roman" w:hAnsi="Times New Roman" w:cs="Times New Roman"/>
          <w:b/>
          <w:sz w:val="24"/>
          <w:szCs w:val="24"/>
        </w:rPr>
      </w:pPr>
    </w:p>
    <w:p w14:paraId="23547E4F" w14:textId="77777777" w:rsidR="004E56EB" w:rsidRPr="00D377B6" w:rsidRDefault="004E56EB" w:rsidP="00D60C25">
      <w:pPr>
        <w:pStyle w:val="NoSpacing"/>
        <w:tabs>
          <w:tab w:val="right" w:pos="9360"/>
        </w:tabs>
        <w:jc w:val="center"/>
        <w:rPr>
          <w:rFonts w:ascii="Times New Roman" w:hAnsi="Times New Roman" w:cs="Times New Roman"/>
          <w:b/>
          <w:sz w:val="24"/>
          <w:szCs w:val="24"/>
        </w:rPr>
      </w:pPr>
      <w:r>
        <w:rPr>
          <w:rFonts w:ascii="Times New Roman" w:hAnsi="Times New Roman" w:cs="Times New Roman"/>
          <w:b/>
          <w:sz w:val="24"/>
          <w:szCs w:val="24"/>
        </w:rPr>
        <w:t>Contact Information:</w:t>
      </w:r>
    </w:p>
    <w:p w14:paraId="7B7E7230" w14:textId="77777777" w:rsidR="004E56EB" w:rsidRPr="00EB0DA7" w:rsidRDefault="004E56EB" w:rsidP="00D60C25">
      <w:pPr>
        <w:pStyle w:val="NoSpacing"/>
        <w:tabs>
          <w:tab w:val="right" w:pos="9360"/>
        </w:tabs>
        <w:jc w:val="center"/>
        <w:rPr>
          <w:rFonts w:ascii="Times New Roman" w:hAnsi="Times New Roman" w:cs="Times New Roman"/>
          <w:sz w:val="24"/>
          <w:szCs w:val="24"/>
        </w:rPr>
      </w:pPr>
      <w:r w:rsidRPr="00EB0DA7">
        <w:rPr>
          <w:rFonts w:ascii="Times New Roman" w:hAnsi="Times New Roman" w:cs="Times New Roman"/>
          <w:sz w:val="24"/>
          <w:szCs w:val="24"/>
        </w:rPr>
        <w:t>9001 Stockdale Highway</w:t>
      </w:r>
    </w:p>
    <w:p w14:paraId="3CEFA54E" w14:textId="77777777" w:rsidR="004E56EB" w:rsidRPr="00EB0DA7" w:rsidRDefault="004E56EB" w:rsidP="00D60C25">
      <w:pPr>
        <w:pStyle w:val="NoSpacing"/>
        <w:tabs>
          <w:tab w:val="right" w:pos="9360"/>
        </w:tabs>
        <w:jc w:val="center"/>
        <w:rPr>
          <w:rFonts w:ascii="Times New Roman" w:hAnsi="Times New Roman" w:cs="Times New Roman"/>
          <w:sz w:val="24"/>
          <w:szCs w:val="24"/>
        </w:rPr>
      </w:pPr>
      <w:r w:rsidRPr="00EB0DA7">
        <w:rPr>
          <w:rFonts w:ascii="Times New Roman" w:hAnsi="Times New Roman" w:cs="Times New Roman"/>
          <w:sz w:val="24"/>
          <w:szCs w:val="24"/>
        </w:rPr>
        <w:t>Bakersfield, CA  93311-1022</w:t>
      </w:r>
    </w:p>
    <w:p w14:paraId="50A58391" w14:textId="77777777" w:rsidR="004E56EB" w:rsidRPr="00EB0DA7" w:rsidRDefault="004E56EB" w:rsidP="00D60C25">
      <w:pPr>
        <w:pStyle w:val="NoSpacing"/>
        <w:tabs>
          <w:tab w:val="right" w:pos="9360"/>
        </w:tabs>
        <w:jc w:val="center"/>
        <w:rPr>
          <w:rFonts w:ascii="Times New Roman" w:hAnsi="Times New Roman" w:cs="Times New Roman"/>
          <w:sz w:val="24"/>
          <w:szCs w:val="24"/>
        </w:rPr>
      </w:pPr>
      <w:r w:rsidRPr="00EB0DA7">
        <w:rPr>
          <w:rFonts w:ascii="Times New Roman" w:hAnsi="Times New Roman" w:cs="Times New Roman"/>
          <w:sz w:val="24"/>
          <w:szCs w:val="24"/>
        </w:rPr>
        <w:t>(661) 654-3</w:t>
      </w:r>
      <w:r>
        <w:rPr>
          <w:rFonts w:ascii="Times New Roman" w:hAnsi="Times New Roman" w:cs="Times New Roman"/>
          <w:sz w:val="24"/>
          <w:szCs w:val="24"/>
        </w:rPr>
        <w:t>140</w:t>
      </w:r>
      <w:r w:rsidRPr="00EB0DA7">
        <w:rPr>
          <w:rFonts w:ascii="Times New Roman" w:hAnsi="Times New Roman" w:cs="Times New Roman"/>
          <w:sz w:val="24"/>
          <w:szCs w:val="24"/>
        </w:rPr>
        <w:t xml:space="preserve"> / Fax (661) 654-2479</w:t>
      </w:r>
    </w:p>
    <w:p w14:paraId="78B53088" w14:textId="77777777" w:rsidR="004E56EB" w:rsidRPr="00EB0DA7" w:rsidRDefault="004E56EB" w:rsidP="00D60C25">
      <w:pPr>
        <w:pStyle w:val="NoSpacing"/>
        <w:tabs>
          <w:tab w:val="right" w:pos="9360"/>
        </w:tabs>
        <w:jc w:val="center"/>
        <w:rPr>
          <w:rFonts w:ascii="Times New Roman" w:hAnsi="Times New Roman" w:cs="Times New Roman"/>
          <w:sz w:val="24"/>
          <w:szCs w:val="24"/>
        </w:rPr>
      </w:pPr>
    </w:p>
    <w:p w14:paraId="5A13CFF5" w14:textId="77777777" w:rsidR="004E56EB" w:rsidRDefault="004E56EB" w:rsidP="00D60C25">
      <w:pPr>
        <w:pStyle w:val="NoSpacing"/>
        <w:tabs>
          <w:tab w:val="right" w:pos="9360"/>
        </w:tabs>
        <w:jc w:val="center"/>
        <w:rPr>
          <w:rFonts w:ascii="Times New Roman" w:hAnsi="Times New Roman" w:cs="Times New Roman"/>
          <w:b/>
          <w:sz w:val="24"/>
          <w:szCs w:val="24"/>
        </w:rPr>
      </w:pPr>
    </w:p>
    <w:p w14:paraId="451DE244" w14:textId="77777777" w:rsidR="004E56EB" w:rsidRDefault="004E56EB" w:rsidP="00D60C25">
      <w:pPr>
        <w:pStyle w:val="NoSpacing"/>
        <w:tabs>
          <w:tab w:val="right" w:pos="9360"/>
        </w:tabs>
        <w:jc w:val="center"/>
        <w:rPr>
          <w:rFonts w:ascii="Times New Roman" w:hAnsi="Times New Roman" w:cs="Times New Roman"/>
          <w:b/>
        </w:rPr>
      </w:pPr>
    </w:p>
    <w:p w14:paraId="267E12A3" w14:textId="77777777" w:rsidR="004E56EB" w:rsidRDefault="004E56EB" w:rsidP="00D60C25">
      <w:pPr>
        <w:pStyle w:val="NoSpacing"/>
        <w:tabs>
          <w:tab w:val="right" w:pos="9360"/>
        </w:tabs>
        <w:jc w:val="center"/>
        <w:rPr>
          <w:rFonts w:ascii="Times New Roman" w:hAnsi="Times New Roman" w:cs="Times New Roman"/>
          <w:b/>
        </w:rPr>
      </w:pPr>
      <w:r w:rsidRPr="00D377B6">
        <w:rPr>
          <w:rFonts w:ascii="Times New Roman" w:hAnsi="Times New Roman" w:cs="Times New Roman"/>
          <w:b/>
        </w:rPr>
        <w:t xml:space="preserve">Last Modified: </w:t>
      </w:r>
    </w:p>
    <w:p w14:paraId="3D2C3FE6" w14:textId="77777777" w:rsidR="00B86A83" w:rsidRDefault="00AA7017" w:rsidP="00D60C25">
      <w:pPr>
        <w:pStyle w:val="NoSpacing"/>
        <w:tabs>
          <w:tab w:val="right" w:pos="9360"/>
        </w:tabs>
        <w:jc w:val="center"/>
        <w:rPr>
          <w:rFonts w:ascii="Times New Roman" w:hAnsi="Times New Roman" w:cs="Times New Roman"/>
        </w:rPr>
      </w:pPr>
      <w:r>
        <w:rPr>
          <w:rFonts w:ascii="Times New Roman" w:hAnsi="Times New Roman" w:cs="Times New Roman"/>
        </w:rPr>
        <w:t xml:space="preserve">February 20,  </w:t>
      </w:r>
      <w:r w:rsidR="004E56EB">
        <w:rPr>
          <w:rFonts w:ascii="Times New Roman" w:hAnsi="Times New Roman" w:cs="Times New Roman"/>
        </w:rPr>
        <w:t>202</w:t>
      </w:r>
      <w:r>
        <w:rPr>
          <w:rFonts w:ascii="Times New Roman" w:hAnsi="Times New Roman" w:cs="Times New Roman"/>
        </w:rPr>
        <w:t>2</w:t>
      </w:r>
    </w:p>
    <w:p w14:paraId="33E66020" w14:textId="77777777" w:rsidR="00B86A83" w:rsidRDefault="00B86A83" w:rsidP="00D60C25">
      <w:pPr>
        <w:pStyle w:val="NoSpacing"/>
        <w:tabs>
          <w:tab w:val="right" w:pos="9360"/>
        </w:tabs>
        <w:jc w:val="center"/>
        <w:rPr>
          <w:rFonts w:ascii="Times New Roman" w:hAnsi="Times New Roman" w:cs="Times New Roman"/>
        </w:rPr>
      </w:pPr>
    </w:p>
    <w:p w14:paraId="4D9DB914" w14:textId="659C2FE5" w:rsidR="004E56EB" w:rsidRPr="00D377B6" w:rsidRDefault="004E56EB" w:rsidP="00D60C25">
      <w:pPr>
        <w:pStyle w:val="NoSpacing"/>
        <w:tabs>
          <w:tab w:val="right" w:pos="9360"/>
        </w:tabs>
        <w:jc w:val="center"/>
        <w:rPr>
          <w:rFonts w:ascii="Times New Roman" w:hAnsi="Times New Roman" w:cs="Times New Roman"/>
          <w:b/>
        </w:rPr>
      </w:pPr>
      <w:r>
        <w:rPr>
          <w:rFonts w:ascii="Times New Roman" w:hAnsi="Times New Roman" w:cs="Times New Roman"/>
          <w:b/>
          <w:bCs/>
          <w:color w:val="000000"/>
          <w:sz w:val="24"/>
          <w:szCs w:val="24"/>
        </w:rPr>
        <w:br w:type="page"/>
      </w:r>
    </w:p>
    <w:p w14:paraId="36D20125"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725"/>
        <w:gridCol w:w="170"/>
      </w:tblGrid>
      <w:tr w:rsidR="004E56EB" w:rsidRPr="00041EB2" w14:paraId="2CFB670D" w14:textId="77777777" w:rsidTr="008C03B1">
        <w:trPr>
          <w:gridAfter w:val="1"/>
          <w:wAfter w:w="170" w:type="dxa"/>
        </w:trPr>
        <w:tc>
          <w:tcPr>
            <w:tcW w:w="8455" w:type="dxa"/>
          </w:tcPr>
          <w:p w14:paraId="3182A9DB"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1: Introduction ………………………………………………………………...</w:t>
            </w:r>
          </w:p>
        </w:tc>
        <w:tc>
          <w:tcPr>
            <w:tcW w:w="725" w:type="dxa"/>
            <w:shd w:val="clear" w:color="auto" w:fill="auto"/>
          </w:tcPr>
          <w:p w14:paraId="7CBAFFFC"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041EB2">
              <w:rPr>
                <w:rFonts w:ascii="Times New Roman" w:hAnsi="Times New Roman" w:cs="Times New Roman"/>
                <w:bCs/>
                <w:color w:val="000000"/>
                <w:sz w:val="24"/>
                <w:szCs w:val="24"/>
              </w:rPr>
              <w:t>4</w:t>
            </w:r>
          </w:p>
        </w:tc>
      </w:tr>
      <w:tr w:rsidR="004E56EB" w:rsidRPr="00041EB2" w14:paraId="4B13E80D" w14:textId="77777777" w:rsidTr="008C03B1">
        <w:trPr>
          <w:gridAfter w:val="1"/>
          <w:wAfter w:w="170" w:type="dxa"/>
        </w:trPr>
        <w:tc>
          <w:tcPr>
            <w:tcW w:w="8455" w:type="dxa"/>
          </w:tcPr>
          <w:p w14:paraId="43AD24FB"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Policy on Transfer Credits ………………………………………………………</w:t>
            </w:r>
            <w:proofErr w:type="gramStart"/>
            <w:r>
              <w:rPr>
                <w:rFonts w:ascii="Times New Roman" w:hAnsi="Times New Roman" w:cs="Times New Roman"/>
                <w:bCs/>
                <w:color w:val="000000"/>
                <w:sz w:val="24"/>
                <w:szCs w:val="24"/>
              </w:rPr>
              <w:t>…..</w:t>
            </w:r>
            <w:proofErr w:type="gramEnd"/>
          </w:p>
        </w:tc>
        <w:tc>
          <w:tcPr>
            <w:tcW w:w="725" w:type="dxa"/>
          </w:tcPr>
          <w:p w14:paraId="6470810E"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4</w:t>
            </w:r>
          </w:p>
        </w:tc>
      </w:tr>
      <w:tr w:rsidR="004E56EB" w:rsidRPr="00041EB2" w14:paraId="66984F00" w14:textId="77777777" w:rsidTr="008C03B1">
        <w:trPr>
          <w:gridAfter w:val="1"/>
          <w:wAfter w:w="170" w:type="dxa"/>
        </w:trPr>
        <w:tc>
          <w:tcPr>
            <w:tcW w:w="8455" w:type="dxa"/>
          </w:tcPr>
          <w:p w14:paraId="55BA1F20" w14:textId="77777777" w:rsidR="004E56EB" w:rsidRDefault="004E56EB" w:rsidP="00D60C25">
            <w:pPr>
              <w:tabs>
                <w:tab w:val="right" w:pos="9360"/>
              </w:tabs>
              <w:rPr>
                <w:rFonts w:ascii="Times New Roman" w:hAnsi="Times New Roman" w:cs="Times New Roman"/>
                <w:bCs/>
                <w:color w:val="000000"/>
                <w:sz w:val="24"/>
                <w:szCs w:val="24"/>
              </w:rPr>
            </w:pPr>
          </w:p>
          <w:p w14:paraId="6048F7BF"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2: Faculty Advisors …………………………………………………………...</w:t>
            </w:r>
          </w:p>
        </w:tc>
        <w:tc>
          <w:tcPr>
            <w:tcW w:w="725" w:type="dxa"/>
          </w:tcPr>
          <w:p w14:paraId="6A555484"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5</w:t>
            </w:r>
          </w:p>
        </w:tc>
      </w:tr>
      <w:tr w:rsidR="004E56EB" w:rsidRPr="00041EB2" w14:paraId="74F1E029" w14:textId="77777777" w:rsidTr="008C03B1">
        <w:trPr>
          <w:gridAfter w:val="1"/>
          <w:wAfter w:w="170" w:type="dxa"/>
        </w:trPr>
        <w:tc>
          <w:tcPr>
            <w:tcW w:w="8455" w:type="dxa"/>
          </w:tcPr>
          <w:p w14:paraId="7C1BA749"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725" w:type="dxa"/>
          </w:tcPr>
          <w:p w14:paraId="4BED9820"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210BD31A" w14:textId="77777777" w:rsidTr="008C03B1">
        <w:trPr>
          <w:gridAfter w:val="1"/>
          <w:wAfter w:w="170" w:type="dxa"/>
        </w:trPr>
        <w:tc>
          <w:tcPr>
            <w:tcW w:w="8455" w:type="dxa"/>
          </w:tcPr>
          <w:p w14:paraId="7E316B3E"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Section 3: Maintaining Satisfactory Progress, Dismissal Qualification, and Appeal of  </w:t>
            </w:r>
          </w:p>
          <w:p w14:paraId="48EC2E85"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Dismissal Qualification ……………………………………………………………...</w:t>
            </w:r>
          </w:p>
        </w:tc>
        <w:tc>
          <w:tcPr>
            <w:tcW w:w="725" w:type="dxa"/>
          </w:tcPr>
          <w:p w14:paraId="27C18E0B" w14:textId="77777777" w:rsidR="004E56EB" w:rsidRDefault="004E56EB" w:rsidP="00D60C25">
            <w:pPr>
              <w:tabs>
                <w:tab w:val="right" w:pos="9360"/>
              </w:tabs>
              <w:rPr>
                <w:rFonts w:ascii="Times New Roman" w:hAnsi="Times New Roman" w:cs="Times New Roman"/>
                <w:bCs/>
                <w:color w:val="000000"/>
                <w:sz w:val="24"/>
                <w:szCs w:val="24"/>
              </w:rPr>
            </w:pPr>
          </w:p>
          <w:p w14:paraId="4772FAC9"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6</w:t>
            </w:r>
          </w:p>
        </w:tc>
      </w:tr>
      <w:tr w:rsidR="004E56EB" w:rsidRPr="00041EB2" w14:paraId="20028834" w14:textId="77777777" w:rsidTr="008C03B1">
        <w:trPr>
          <w:gridAfter w:val="1"/>
          <w:wAfter w:w="170" w:type="dxa"/>
        </w:trPr>
        <w:tc>
          <w:tcPr>
            <w:tcW w:w="8455" w:type="dxa"/>
          </w:tcPr>
          <w:p w14:paraId="5DAE5D5E"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Time Limits for Matriculation to Degree ……………………………………….</w:t>
            </w:r>
          </w:p>
        </w:tc>
        <w:tc>
          <w:tcPr>
            <w:tcW w:w="725" w:type="dxa"/>
          </w:tcPr>
          <w:p w14:paraId="0540BF96"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6</w:t>
            </w:r>
          </w:p>
        </w:tc>
      </w:tr>
      <w:tr w:rsidR="004E56EB" w:rsidRPr="00041EB2" w14:paraId="120328B9" w14:textId="77777777" w:rsidTr="008C03B1">
        <w:trPr>
          <w:gridAfter w:val="1"/>
          <w:wAfter w:w="170" w:type="dxa"/>
        </w:trPr>
        <w:tc>
          <w:tcPr>
            <w:tcW w:w="8455" w:type="dxa"/>
          </w:tcPr>
          <w:p w14:paraId="1C2FFAE6"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Continuous Enrollment …………………………………………………………</w:t>
            </w:r>
          </w:p>
        </w:tc>
        <w:tc>
          <w:tcPr>
            <w:tcW w:w="725" w:type="dxa"/>
          </w:tcPr>
          <w:p w14:paraId="77B91262"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7</w:t>
            </w:r>
          </w:p>
        </w:tc>
      </w:tr>
      <w:tr w:rsidR="004E56EB" w:rsidRPr="00041EB2" w14:paraId="007F484A" w14:textId="77777777" w:rsidTr="008C03B1">
        <w:trPr>
          <w:gridAfter w:val="1"/>
          <w:wAfter w:w="170" w:type="dxa"/>
        </w:trPr>
        <w:tc>
          <w:tcPr>
            <w:tcW w:w="8455" w:type="dxa"/>
          </w:tcPr>
          <w:p w14:paraId="1E3E0312"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Leave of Absence ……………………………………………………………….</w:t>
            </w:r>
          </w:p>
        </w:tc>
        <w:tc>
          <w:tcPr>
            <w:tcW w:w="725" w:type="dxa"/>
          </w:tcPr>
          <w:p w14:paraId="4C08966A"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7</w:t>
            </w:r>
          </w:p>
        </w:tc>
      </w:tr>
      <w:tr w:rsidR="004E56EB" w:rsidRPr="00041EB2" w14:paraId="670C388D" w14:textId="77777777" w:rsidTr="008C03B1">
        <w:trPr>
          <w:gridAfter w:val="1"/>
          <w:wAfter w:w="170" w:type="dxa"/>
        </w:trPr>
        <w:tc>
          <w:tcPr>
            <w:tcW w:w="8455" w:type="dxa"/>
          </w:tcPr>
          <w:p w14:paraId="2E04E1F3"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Minimum Enrollment …………………………………………………………...</w:t>
            </w:r>
          </w:p>
        </w:tc>
        <w:tc>
          <w:tcPr>
            <w:tcW w:w="725" w:type="dxa"/>
          </w:tcPr>
          <w:p w14:paraId="0C5D016C"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9</w:t>
            </w:r>
          </w:p>
        </w:tc>
      </w:tr>
      <w:tr w:rsidR="004E56EB" w:rsidRPr="00041EB2" w14:paraId="7B3C2EB9" w14:textId="77777777" w:rsidTr="008C03B1">
        <w:trPr>
          <w:gridAfter w:val="1"/>
          <w:wAfter w:w="170" w:type="dxa"/>
        </w:trPr>
        <w:tc>
          <w:tcPr>
            <w:tcW w:w="8455" w:type="dxa"/>
          </w:tcPr>
          <w:p w14:paraId="5AE27723"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Student Reviews ………………………………………………………………...</w:t>
            </w:r>
          </w:p>
        </w:tc>
        <w:tc>
          <w:tcPr>
            <w:tcW w:w="725" w:type="dxa"/>
          </w:tcPr>
          <w:p w14:paraId="3D017040"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9</w:t>
            </w:r>
          </w:p>
        </w:tc>
      </w:tr>
      <w:tr w:rsidR="004E56EB" w:rsidRPr="00041EB2" w14:paraId="6A69DDF3" w14:textId="77777777" w:rsidTr="008C03B1">
        <w:trPr>
          <w:gridAfter w:val="1"/>
          <w:wAfter w:w="170" w:type="dxa"/>
        </w:trPr>
        <w:tc>
          <w:tcPr>
            <w:tcW w:w="8455" w:type="dxa"/>
          </w:tcPr>
          <w:p w14:paraId="4ED9697D"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Satisfactory Progress ………………………………………………………...</w:t>
            </w:r>
          </w:p>
        </w:tc>
        <w:tc>
          <w:tcPr>
            <w:tcW w:w="725" w:type="dxa"/>
          </w:tcPr>
          <w:p w14:paraId="05B0CB09"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9</w:t>
            </w:r>
          </w:p>
        </w:tc>
      </w:tr>
      <w:tr w:rsidR="004E56EB" w:rsidRPr="00041EB2" w14:paraId="15488F9B" w14:textId="77777777" w:rsidTr="008C03B1">
        <w:trPr>
          <w:gridAfter w:val="1"/>
          <w:wAfter w:w="170" w:type="dxa"/>
        </w:trPr>
        <w:tc>
          <w:tcPr>
            <w:tcW w:w="8455" w:type="dxa"/>
          </w:tcPr>
          <w:p w14:paraId="7A74B0A1"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Incomplete Grades ………………………………………………………......</w:t>
            </w:r>
          </w:p>
        </w:tc>
        <w:tc>
          <w:tcPr>
            <w:tcW w:w="725" w:type="dxa"/>
          </w:tcPr>
          <w:p w14:paraId="69A90C45"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11</w:t>
            </w:r>
          </w:p>
        </w:tc>
      </w:tr>
      <w:tr w:rsidR="004E56EB" w:rsidRPr="00041EB2" w14:paraId="68A0836E" w14:textId="77777777" w:rsidTr="008C03B1">
        <w:trPr>
          <w:gridAfter w:val="1"/>
          <w:wAfter w:w="170" w:type="dxa"/>
        </w:trPr>
        <w:tc>
          <w:tcPr>
            <w:tcW w:w="8455" w:type="dxa"/>
          </w:tcPr>
          <w:p w14:paraId="1BB9ED4D"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GRE Writing Requirement …………………………………………..............</w:t>
            </w:r>
          </w:p>
        </w:tc>
        <w:tc>
          <w:tcPr>
            <w:tcW w:w="725" w:type="dxa"/>
          </w:tcPr>
          <w:p w14:paraId="46D15B18"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11</w:t>
            </w:r>
          </w:p>
        </w:tc>
      </w:tr>
      <w:tr w:rsidR="004E56EB" w:rsidRPr="00041EB2" w14:paraId="15D8509D" w14:textId="77777777" w:rsidTr="008C03B1">
        <w:trPr>
          <w:gridAfter w:val="1"/>
          <w:wAfter w:w="170" w:type="dxa"/>
        </w:trPr>
        <w:tc>
          <w:tcPr>
            <w:tcW w:w="8455" w:type="dxa"/>
          </w:tcPr>
          <w:p w14:paraId="70DEF963"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Grade Substitution by Repetition of Courses ……………………………......</w:t>
            </w:r>
          </w:p>
        </w:tc>
        <w:tc>
          <w:tcPr>
            <w:tcW w:w="725" w:type="dxa"/>
          </w:tcPr>
          <w:p w14:paraId="3512306B"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12</w:t>
            </w:r>
          </w:p>
        </w:tc>
      </w:tr>
      <w:tr w:rsidR="004E56EB" w:rsidRPr="00041EB2" w14:paraId="1BAE437B" w14:textId="77777777" w:rsidTr="008C03B1">
        <w:trPr>
          <w:gridAfter w:val="1"/>
          <w:wAfter w:w="170" w:type="dxa"/>
        </w:trPr>
        <w:tc>
          <w:tcPr>
            <w:tcW w:w="8455" w:type="dxa"/>
          </w:tcPr>
          <w:p w14:paraId="26996569"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Dismissal ………………………………………………………..........................</w:t>
            </w:r>
          </w:p>
        </w:tc>
        <w:tc>
          <w:tcPr>
            <w:tcW w:w="725" w:type="dxa"/>
          </w:tcPr>
          <w:p w14:paraId="65D446D5"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12</w:t>
            </w:r>
          </w:p>
        </w:tc>
      </w:tr>
      <w:tr w:rsidR="004E56EB" w:rsidRPr="00041EB2" w14:paraId="1B6FF7B2" w14:textId="77777777" w:rsidTr="008C03B1">
        <w:trPr>
          <w:gridAfter w:val="1"/>
          <w:wAfter w:w="170" w:type="dxa"/>
        </w:trPr>
        <w:tc>
          <w:tcPr>
            <w:tcW w:w="8455" w:type="dxa"/>
          </w:tcPr>
          <w:p w14:paraId="075F80F5"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Appeal of Dismissal ………………………………………………………...</w:t>
            </w:r>
          </w:p>
        </w:tc>
        <w:tc>
          <w:tcPr>
            <w:tcW w:w="725" w:type="dxa"/>
          </w:tcPr>
          <w:p w14:paraId="75E2DE1D"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12</w:t>
            </w:r>
          </w:p>
        </w:tc>
      </w:tr>
      <w:tr w:rsidR="004E56EB" w:rsidRPr="00041EB2" w14:paraId="6868D41F" w14:textId="77777777" w:rsidTr="008C03B1">
        <w:trPr>
          <w:gridAfter w:val="1"/>
          <w:wAfter w:w="170" w:type="dxa"/>
        </w:trPr>
        <w:tc>
          <w:tcPr>
            <w:tcW w:w="8455" w:type="dxa"/>
          </w:tcPr>
          <w:p w14:paraId="317E3691"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Attendance ………………………………………………………………………</w:t>
            </w:r>
          </w:p>
        </w:tc>
        <w:tc>
          <w:tcPr>
            <w:tcW w:w="725" w:type="dxa"/>
          </w:tcPr>
          <w:p w14:paraId="5200166A"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13</w:t>
            </w:r>
          </w:p>
        </w:tc>
      </w:tr>
      <w:tr w:rsidR="004E56EB" w:rsidRPr="00041EB2" w14:paraId="63B52D17" w14:textId="77777777" w:rsidTr="008C03B1">
        <w:trPr>
          <w:gridAfter w:val="1"/>
          <w:wAfter w:w="170" w:type="dxa"/>
        </w:trPr>
        <w:tc>
          <w:tcPr>
            <w:tcW w:w="8455" w:type="dxa"/>
          </w:tcPr>
          <w:p w14:paraId="189E8D85"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Doctoral Culture ………………………………………………………………...</w:t>
            </w:r>
          </w:p>
        </w:tc>
        <w:tc>
          <w:tcPr>
            <w:tcW w:w="725" w:type="dxa"/>
          </w:tcPr>
          <w:p w14:paraId="15A7DC25"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13</w:t>
            </w:r>
          </w:p>
        </w:tc>
      </w:tr>
      <w:tr w:rsidR="004E56EB" w:rsidRPr="00041EB2" w14:paraId="1594C013" w14:textId="77777777" w:rsidTr="008C03B1">
        <w:trPr>
          <w:gridAfter w:val="1"/>
          <w:wAfter w:w="170" w:type="dxa"/>
        </w:trPr>
        <w:tc>
          <w:tcPr>
            <w:tcW w:w="8455" w:type="dxa"/>
          </w:tcPr>
          <w:p w14:paraId="388FA74B"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Doctoral Students Who Work at CSUB ………………………………………...</w:t>
            </w:r>
          </w:p>
        </w:tc>
        <w:tc>
          <w:tcPr>
            <w:tcW w:w="725" w:type="dxa"/>
          </w:tcPr>
          <w:p w14:paraId="7A11BD36" w14:textId="77777777" w:rsidR="004E56EB"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14</w:t>
            </w:r>
          </w:p>
        </w:tc>
      </w:tr>
      <w:tr w:rsidR="004E56EB" w:rsidRPr="00041EB2" w14:paraId="0B1A5791" w14:textId="77777777" w:rsidTr="008C03B1">
        <w:trPr>
          <w:gridAfter w:val="1"/>
          <w:wAfter w:w="170" w:type="dxa"/>
        </w:trPr>
        <w:tc>
          <w:tcPr>
            <w:tcW w:w="8455" w:type="dxa"/>
          </w:tcPr>
          <w:p w14:paraId="06994B55"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Social Justice Thread ……………………………………………………………</w:t>
            </w:r>
          </w:p>
        </w:tc>
        <w:tc>
          <w:tcPr>
            <w:tcW w:w="725" w:type="dxa"/>
          </w:tcPr>
          <w:p w14:paraId="41EBB8B9"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14</w:t>
            </w:r>
          </w:p>
        </w:tc>
      </w:tr>
      <w:tr w:rsidR="004E56EB" w:rsidRPr="00041EB2" w14:paraId="22B53E1E" w14:textId="77777777" w:rsidTr="008C03B1">
        <w:trPr>
          <w:gridAfter w:val="1"/>
          <w:wAfter w:w="170" w:type="dxa"/>
        </w:trPr>
        <w:tc>
          <w:tcPr>
            <w:tcW w:w="8455" w:type="dxa"/>
          </w:tcPr>
          <w:p w14:paraId="0C9E1EA9"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725" w:type="dxa"/>
          </w:tcPr>
          <w:p w14:paraId="290AE9BA"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648A1442" w14:textId="77777777" w:rsidTr="008C03B1">
        <w:trPr>
          <w:gridAfter w:val="1"/>
          <w:wAfter w:w="170" w:type="dxa"/>
        </w:trPr>
        <w:tc>
          <w:tcPr>
            <w:tcW w:w="8455" w:type="dxa"/>
          </w:tcPr>
          <w:p w14:paraId="1E1CCB8F"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4: Doctoral Program Course Sequence ……………………………………….</w:t>
            </w:r>
          </w:p>
        </w:tc>
        <w:tc>
          <w:tcPr>
            <w:tcW w:w="725" w:type="dxa"/>
          </w:tcPr>
          <w:p w14:paraId="51B9EB70"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15</w:t>
            </w:r>
          </w:p>
        </w:tc>
      </w:tr>
      <w:tr w:rsidR="004E56EB" w:rsidRPr="00041EB2" w14:paraId="6CDC0DED" w14:textId="77777777" w:rsidTr="008C03B1">
        <w:trPr>
          <w:gridAfter w:val="1"/>
          <w:wAfter w:w="170" w:type="dxa"/>
        </w:trPr>
        <w:tc>
          <w:tcPr>
            <w:tcW w:w="8455" w:type="dxa"/>
          </w:tcPr>
          <w:p w14:paraId="20380963"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725" w:type="dxa"/>
          </w:tcPr>
          <w:p w14:paraId="20CCD38A"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2FF464EA" w14:textId="77777777" w:rsidTr="008C03B1">
        <w:trPr>
          <w:gridAfter w:val="1"/>
          <w:wAfter w:w="170" w:type="dxa"/>
        </w:trPr>
        <w:tc>
          <w:tcPr>
            <w:tcW w:w="8455" w:type="dxa"/>
          </w:tcPr>
          <w:p w14:paraId="510F3129"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5: Doctoral Program Phases…………………………………………………...</w:t>
            </w:r>
          </w:p>
        </w:tc>
        <w:tc>
          <w:tcPr>
            <w:tcW w:w="725" w:type="dxa"/>
          </w:tcPr>
          <w:p w14:paraId="4EDDD9AB"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17</w:t>
            </w:r>
          </w:p>
        </w:tc>
      </w:tr>
      <w:tr w:rsidR="004E56EB" w:rsidRPr="00041EB2" w14:paraId="06BCC1D2" w14:textId="77777777" w:rsidTr="008C03B1">
        <w:trPr>
          <w:gridAfter w:val="1"/>
          <w:wAfter w:w="170" w:type="dxa"/>
        </w:trPr>
        <w:tc>
          <w:tcPr>
            <w:tcW w:w="8455" w:type="dxa"/>
          </w:tcPr>
          <w:p w14:paraId="4DD03F25"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Phase I: Core Courses ………………………………………………………......</w:t>
            </w:r>
          </w:p>
        </w:tc>
        <w:tc>
          <w:tcPr>
            <w:tcW w:w="725" w:type="dxa"/>
          </w:tcPr>
          <w:p w14:paraId="49135BFD"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18</w:t>
            </w:r>
          </w:p>
        </w:tc>
      </w:tr>
      <w:tr w:rsidR="004E56EB" w:rsidRPr="00041EB2" w14:paraId="47648B86" w14:textId="77777777" w:rsidTr="008C03B1">
        <w:trPr>
          <w:gridAfter w:val="1"/>
          <w:wAfter w:w="170" w:type="dxa"/>
        </w:trPr>
        <w:tc>
          <w:tcPr>
            <w:tcW w:w="8455" w:type="dxa"/>
          </w:tcPr>
          <w:p w14:paraId="12643EA7"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lastRenderedPageBreak/>
              <w:t xml:space="preserve">               Embedded Fieldwork …………………………………………………..........</w:t>
            </w:r>
          </w:p>
        </w:tc>
        <w:tc>
          <w:tcPr>
            <w:tcW w:w="725" w:type="dxa"/>
          </w:tcPr>
          <w:p w14:paraId="2AC44A56"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18</w:t>
            </w:r>
          </w:p>
        </w:tc>
      </w:tr>
      <w:tr w:rsidR="004E56EB" w:rsidRPr="00041EB2" w14:paraId="14EDFA17" w14:textId="77777777" w:rsidTr="008C03B1">
        <w:trPr>
          <w:gridAfter w:val="1"/>
          <w:wAfter w:w="170" w:type="dxa"/>
        </w:trPr>
        <w:tc>
          <w:tcPr>
            <w:tcW w:w="8455" w:type="dxa"/>
          </w:tcPr>
          <w:p w14:paraId="77497C0D"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Phase II: Specialization Courses …………………………………………..........</w:t>
            </w:r>
          </w:p>
        </w:tc>
        <w:tc>
          <w:tcPr>
            <w:tcW w:w="725" w:type="dxa"/>
          </w:tcPr>
          <w:p w14:paraId="5928FFE6"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19</w:t>
            </w:r>
          </w:p>
        </w:tc>
      </w:tr>
      <w:tr w:rsidR="004E56EB" w:rsidRPr="00041EB2" w14:paraId="4BA8B8FC" w14:textId="77777777" w:rsidTr="008C03B1">
        <w:trPr>
          <w:gridAfter w:val="1"/>
          <w:wAfter w:w="170" w:type="dxa"/>
        </w:trPr>
        <w:tc>
          <w:tcPr>
            <w:tcW w:w="8455" w:type="dxa"/>
          </w:tcPr>
          <w:p w14:paraId="08A00E8A"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Phase III: Dissertation ………………………………………………………......</w:t>
            </w:r>
          </w:p>
        </w:tc>
        <w:tc>
          <w:tcPr>
            <w:tcW w:w="725" w:type="dxa"/>
          </w:tcPr>
          <w:p w14:paraId="7F5A70DD"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20</w:t>
            </w:r>
          </w:p>
        </w:tc>
      </w:tr>
      <w:tr w:rsidR="004E56EB" w:rsidRPr="00041EB2" w14:paraId="0C4401DA" w14:textId="77777777" w:rsidTr="008C03B1">
        <w:trPr>
          <w:gridAfter w:val="1"/>
          <w:wAfter w:w="170" w:type="dxa"/>
        </w:trPr>
        <w:tc>
          <w:tcPr>
            <w:tcW w:w="8455" w:type="dxa"/>
          </w:tcPr>
          <w:p w14:paraId="22CD6833"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725" w:type="dxa"/>
          </w:tcPr>
          <w:p w14:paraId="3D233F66"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0DBD7910" w14:textId="77777777" w:rsidTr="008C03B1">
        <w:trPr>
          <w:gridAfter w:val="1"/>
          <w:wAfter w:w="170" w:type="dxa"/>
        </w:trPr>
        <w:tc>
          <w:tcPr>
            <w:tcW w:w="8455" w:type="dxa"/>
          </w:tcPr>
          <w:p w14:paraId="2807BAD9"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Section 6: Policy and Procedures for the Qualifying Examination and Advancement </w:t>
            </w:r>
          </w:p>
          <w:p w14:paraId="4B97E894"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to Candidacy …………………………………………………………………………</w:t>
            </w:r>
          </w:p>
        </w:tc>
        <w:tc>
          <w:tcPr>
            <w:tcW w:w="725" w:type="dxa"/>
          </w:tcPr>
          <w:p w14:paraId="1DC25620" w14:textId="77777777" w:rsidR="004E56EB" w:rsidRDefault="004E56EB" w:rsidP="00D60C25">
            <w:pPr>
              <w:tabs>
                <w:tab w:val="right" w:pos="9360"/>
              </w:tabs>
              <w:rPr>
                <w:rFonts w:ascii="Times New Roman" w:hAnsi="Times New Roman" w:cs="Times New Roman"/>
                <w:bCs/>
                <w:color w:val="000000"/>
                <w:sz w:val="24"/>
                <w:szCs w:val="24"/>
              </w:rPr>
            </w:pPr>
          </w:p>
          <w:p w14:paraId="436ED3BB"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21</w:t>
            </w:r>
          </w:p>
        </w:tc>
      </w:tr>
      <w:tr w:rsidR="004E56EB" w:rsidRPr="00041EB2" w14:paraId="2DD0385D" w14:textId="77777777" w:rsidTr="008C03B1">
        <w:trPr>
          <w:gridAfter w:val="1"/>
          <w:wAfter w:w="170" w:type="dxa"/>
        </w:trPr>
        <w:tc>
          <w:tcPr>
            <w:tcW w:w="8455" w:type="dxa"/>
          </w:tcPr>
          <w:p w14:paraId="38DA2345"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The Qualifying Examination ……………………………………………………</w:t>
            </w:r>
          </w:p>
        </w:tc>
        <w:tc>
          <w:tcPr>
            <w:tcW w:w="725" w:type="dxa"/>
          </w:tcPr>
          <w:p w14:paraId="2387DA58"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21</w:t>
            </w:r>
          </w:p>
        </w:tc>
      </w:tr>
      <w:tr w:rsidR="004E56EB" w:rsidRPr="00041EB2" w14:paraId="51DEB551" w14:textId="77777777" w:rsidTr="008C03B1">
        <w:trPr>
          <w:gridAfter w:val="1"/>
          <w:wAfter w:w="170" w:type="dxa"/>
        </w:trPr>
        <w:tc>
          <w:tcPr>
            <w:tcW w:w="8455" w:type="dxa"/>
          </w:tcPr>
          <w:p w14:paraId="280F0BD2"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Advancement to Candidacy …………………………………………………….</w:t>
            </w:r>
          </w:p>
        </w:tc>
        <w:tc>
          <w:tcPr>
            <w:tcW w:w="725" w:type="dxa"/>
          </w:tcPr>
          <w:p w14:paraId="64454E6E"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22</w:t>
            </w:r>
          </w:p>
        </w:tc>
      </w:tr>
      <w:tr w:rsidR="004E56EB" w:rsidRPr="00041EB2" w14:paraId="3E91885B" w14:textId="77777777" w:rsidTr="008C03B1">
        <w:trPr>
          <w:gridAfter w:val="1"/>
          <w:wAfter w:w="170" w:type="dxa"/>
        </w:trPr>
        <w:tc>
          <w:tcPr>
            <w:tcW w:w="8455" w:type="dxa"/>
          </w:tcPr>
          <w:p w14:paraId="67DEB8B8"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725" w:type="dxa"/>
          </w:tcPr>
          <w:p w14:paraId="666151F1"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42F4B2F5" w14:textId="77777777" w:rsidTr="008C03B1">
        <w:trPr>
          <w:gridAfter w:val="1"/>
          <w:wAfter w:w="170" w:type="dxa"/>
        </w:trPr>
        <w:tc>
          <w:tcPr>
            <w:tcW w:w="8455" w:type="dxa"/>
          </w:tcPr>
          <w:p w14:paraId="7028E3EC"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7: Enrollment in Doctoral Dissertation ……………………………………….</w:t>
            </w:r>
          </w:p>
        </w:tc>
        <w:tc>
          <w:tcPr>
            <w:tcW w:w="725" w:type="dxa"/>
          </w:tcPr>
          <w:p w14:paraId="6BBCBEE8"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23</w:t>
            </w:r>
          </w:p>
        </w:tc>
      </w:tr>
      <w:tr w:rsidR="004E56EB" w:rsidRPr="00041EB2" w14:paraId="7A061A3E" w14:textId="77777777" w:rsidTr="008C03B1">
        <w:trPr>
          <w:gridAfter w:val="1"/>
          <w:wAfter w:w="170" w:type="dxa"/>
        </w:trPr>
        <w:tc>
          <w:tcPr>
            <w:tcW w:w="8455" w:type="dxa"/>
          </w:tcPr>
          <w:p w14:paraId="40823167"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Prerequisites …………………………………………………………………….</w:t>
            </w:r>
          </w:p>
        </w:tc>
        <w:tc>
          <w:tcPr>
            <w:tcW w:w="725" w:type="dxa"/>
          </w:tcPr>
          <w:p w14:paraId="5DAE126F"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23</w:t>
            </w:r>
          </w:p>
        </w:tc>
      </w:tr>
      <w:tr w:rsidR="004E56EB" w:rsidRPr="00041EB2" w14:paraId="6DA3E080" w14:textId="77777777" w:rsidTr="008C03B1">
        <w:trPr>
          <w:gridAfter w:val="1"/>
          <w:wAfter w:w="170" w:type="dxa"/>
        </w:trPr>
        <w:tc>
          <w:tcPr>
            <w:tcW w:w="8455" w:type="dxa"/>
          </w:tcPr>
          <w:p w14:paraId="5729A845"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Enrollment in Dissertation Units ……………………………………………......</w:t>
            </w:r>
          </w:p>
        </w:tc>
        <w:tc>
          <w:tcPr>
            <w:tcW w:w="725" w:type="dxa"/>
          </w:tcPr>
          <w:p w14:paraId="742940B2"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23</w:t>
            </w:r>
          </w:p>
        </w:tc>
      </w:tr>
      <w:tr w:rsidR="004E56EB" w:rsidRPr="00041EB2" w14:paraId="6AC84E21" w14:textId="77777777" w:rsidTr="008C03B1">
        <w:trPr>
          <w:gridAfter w:val="1"/>
          <w:wAfter w:w="170" w:type="dxa"/>
        </w:trPr>
        <w:tc>
          <w:tcPr>
            <w:tcW w:w="8455" w:type="dxa"/>
          </w:tcPr>
          <w:p w14:paraId="42E887CF"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725" w:type="dxa"/>
          </w:tcPr>
          <w:p w14:paraId="6DAEED08"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283CC147" w14:textId="77777777" w:rsidTr="008C03B1">
        <w:trPr>
          <w:gridAfter w:val="1"/>
          <w:wAfter w:w="170" w:type="dxa"/>
        </w:trPr>
        <w:tc>
          <w:tcPr>
            <w:tcW w:w="8455" w:type="dxa"/>
          </w:tcPr>
          <w:p w14:paraId="216A3C81"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8: The Dissertation Process and the Preliminary Oral Defense ………………</w:t>
            </w:r>
          </w:p>
        </w:tc>
        <w:tc>
          <w:tcPr>
            <w:tcW w:w="725" w:type="dxa"/>
          </w:tcPr>
          <w:p w14:paraId="039FE5BA"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24</w:t>
            </w:r>
          </w:p>
        </w:tc>
      </w:tr>
      <w:tr w:rsidR="004E56EB" w:rsidRPr="00041EB2" w14:paraId="4462D855" w14:textId="77777777" w:rsidTr="008C03B1">
        <w:trPr>
          <w:gridAfter w:val="1"/>
          <w:wAfter w:w="170" w:type="dxa"/>
        </w:trPr>
        <w:tc>
          <w:tcPr>
            <w:tcW w:w="8455" w:type="dxa"/>
          </w:tcPr>
          <w:p w14:paraId="3DCF76D1"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The Dissertation Committee ……………………………………………………</w:t>
            </w:r>
          </w:p>
        </w:tc>
        <w:tc>
          <w:tcPr>
            <w:tcW w:w="725" w:type="dxa"/>
          </w:tcPr>
          <w:p w14:paraId="5B0E0857"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24</w:t>
            </w:r>
          </w:p>
        </w:tc>
      </w:tr>
      <w:tr w:rsidR="004E56EB" w:rsidRPr="00041EB2" w14:paraId="194827B5" w14:textId="77777777" w:rsidTr="008C03B1">
        <w:trPr>
          <w:gridAfter w:val="1"/>
          <w:wAfter w:w="170" w:type="dxa"/>
        </w:trPr>
        <w:tc>
          <w:tcPr>
            <w:tcW w:w="8455" w:type="dxa"/>
          </w:tcPr>
          <w:p w14:paraId="1F120FD8"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Dissertation Committee Approval …………………………………………...</w:t>
            </w:r>
          </w:p>
        </w:tc>
        <w:tc>
          <w:tcPr>
            <w:tcW w:w="725" w:type="dxa"/>
          </w:tcPr>
          <w:p w14:paraId="12F69894"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25</w:t>
            </w:r>
          </w:p>
        </w:tc>
      </w:tr>
      <w:tr w:rsidR="004E56EB" w:rsidRPr="00041EB2" w14:paraId="5AF0A0F2" w14:textId="77777777" w:rsidTr="008C03B1">
        <w:trPr>
          <w:gridAfter w:val="1"/>
          <w:wAfter w:w="170" w:type="dxa"/>
        </w:trPr>
        <w:tc>
          <w:tcPr>
            <w:tcW w:w="8455" w:type="dxa"/>
          </w:tcPr>
          <w:p w14:paraId="0027F83D"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The Preliminary Oral Defense ………………………………………………......</w:t>
            </w:r>
          </w:p>
        </w:tc>
        <w:tc>
          <w:tcPr>
            <w:tcW w:w="725" w:type="dxa"/>
          </w:tcPr>
          <w:p w14:paraId="186AF974"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25</w:t>
            </w:r>
          </w:p>
        </w:tc>
      </w:tr>
      <w:tr w:rsidR="004E56EB" w:rsidRPr="00041EB2" w14:paraId="2179459D" w14:textId="77777777" w:rsidTr="008C03B1">
        <w:trPr>
          <w:gridAfter w:val="1"/>
          <w:wAfter w:w="170" w:type="dxa"/>
        </w:trPr>
        <w:tc>
          <w:tcPr>
            <w:tcW w:w="8455" w:type="dxa"/>
          </w:tcPr>
          <w:p w14:paraId="5C5B48E6"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725" w:type="dxa"/>
          </w:tcPr>
          <w:p w14:paraId="35087B91"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3B1BB7AA" w14:textId="77777777" w:rsidTr="008C03B1">
        <w:tc>
          <w:tcPr>
            <w:tcW w:w="8455" w:type="dxa"/>
          </w:tcPr>
          <w:p w14:paraId="44706D01"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Section 9: Human Subjects Research Procedures Information and Possible </w:t>
            </w:r>
          </w:p>
          <w:p w14:paraId="28129874"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Exemptions (Institutional Review Board – IRB) ……………………………………</w:t>
            </w:r>
          </w:p>
        </w:tc>
        <w:tc>
          <w:tcPr>
            <w:tcW w:w="895" w:type="dxa"/>
            <w:gridSpan w:val="2"/>
          </w:tcPr>
          <w:p w14:paraId="6C6F72DA" w14:textId="77777777" w:rsidR="004E56EB" w:rsidRDefault="004E56EB" w:rsidP="00D60C25">
            <w:pPr>
              <w:tabs>
                <w:tab w:val="right" w:pos="9360"/>
              </w:tabs>
              <w:rPr>
                <w:rFonts w:ascii="Times New Roman" w:hAnsi="Times New Roman" w:cs="Times New Roman"/>
                <w:bCs/>
                <w:color w:val="000000"/>
                <w:sz w:val="24"/>
                <w:szCs w:val="24"/>
              </w:rPr>
            </w:pPr>
          </w:p>
          <w:p w14:paraId="0A9617CD"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28</w:t>
            </w:r>
          </w:p>
        </w:tc>
      </w:tr>
      <w:tr w:rsidR="004E56EB" w:rsidRPr="00041EB2" w14:paraId="6E9F0CFB" w14:textId="77777777" w:rsidTr="008C03B1">
        <w:tc>
          <w:tcPr>
            <w:tcW w:w="8455" w:type="dxa"/>
          </w:tcPr>
          <w:p w14:paraId="3161C455"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895" w:type="dxa"/>
            <w:gridSpan w:val="2"/>
          </w:tcPr>
          <w:p w14:paraId="0EB5C6FA"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6EE7A656" w14:textId="77777777" w:rsidTr="008C03B1">
        <w:tc>
          <w:tcPr>
            <w:tcW w:w="8455" w:type="dxa"/>
          </w:tcPr>
          <w:p w14:paraId="66C1E0CF"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10: Writing the Dissertation ………………………………………………......</w:t>
            </w:r>
          </w:p>
        </w:tc>
        <w:tc>
          <w:tcPr>
            <w:tcW w:w="895" w:type="dxa"/>
            <w:gridSpan w:val="2"/>
          </w:tcPr>
          <w:p w14:paraId="36DA4722"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29</w:t>
            </w:r>
          </w:p>
        </w:tc>
      </w:tr>
      <w:tr w:rsidR="004E56EB" w:rsidRPr="00041EB2" w14:paraId="59FC8795" w14:textId="77777777" w:rsidTr="008C03B1">
        <w:tc>
          <w:tcPr>
            <w:tcW w:w="8455" w:type="dxa"/>
          </w:tcPr>
          <w:p w14:paraId="47E519EB"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895" w:type="dxa"/>
            <w:gridSpan w:val="2"/>
          </w:tcPr>
          <w:p w14:paraId="3B201CC5"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03893A4B" w14:textId="77777777" w:rsidTr="008C03B1">
        <w:tc>
          <w:tcPr>
            <w:tcW w:w="8455" w:type="dxa"/>
          </w:tcPr>
          <w:p w14:paraId="47EA4D0C"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11: The Final Oral Defense …………………………………………………...</w:t>
            </w:r>
          </w:p>
        </w:tc>
        <w:tc>
          <w:tcPr>
            <w:tcW w:w="895" w:type="dxa"/>
            <w:gridSpan w:val="2"/>
          </w:tcPr>
          <w:p w14:paraId="029AB11C"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30</w:t>
            </w:r>
          </w:p>
        </w:tc>
      </w:tr>
      <w:tr w:rsidR="004E56EB" w:rsidRPr="00041EB2" w14:paraId="7218F9CF" w14:textId="77777777" w:rsidTr="008C03B1">
        <w:tc>
          <w:tcPr>
            <w:tcW w:w="8455" w:type="dxa"/>
          </w:tcPr>
          <w:p w14:paraId="428E0ECA"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Submitting the Final Manuscript ……………………………………………......</w:t>
            </w:r>
          </w:p>
        </w:tc>
        <w:tc>
          <w:tcPr>
            <w:tcW w:w="895" w:type="dxa"/>
            <w:gridSpan w:val="2"/>
          </w:tcPr>
          <w:p w14:paraId="5EDA270D"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32</w:t>
            </w:r>
          </w:p>
        </w:tc>
      </w:tr>
      <w:tr w:rsidR="004E56EB" w:rsidRPr="00041EB2" w14:paraId="40B3F77F" w14:textId="77777777" w:rsidTr="008C03B1">
        <w:tc>
          <w:tcPr>
            <w:tcW w:w="8455" w:type="dxa"/>
          </w:tcPr>
          <w:p w14:paraId="43345D1B"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895" w:type="dxa"/>
            <w:gridSpan w:val="2"/>
          </w:tcPr>
          <w:p w14:paraId="4AE4A5A8"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63A6B9F1" w14:textId="77777777" w:rsidTr="008C03B1">
        <w:tc>
          <w:tcPr>
            <w:tcW w:w="8455" w:type="dxa"/>
          </w:tcPr>
          <w:p w14:paraId="532A9854"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12: Applying to Graduate and Graduation ……………………………………</w:t>
            </w:r>
          </w:p>
        </w:tc>
        <w:tc>
          <w:tcPr>
            <w:tcW w:w="895" w:type="dxa"/>
            <w:gridSpan w:val="2"/>
          </w:tcPr>
          <w:p w14:paraId="2422BC83"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33</w:t>
            </w:r>
          </w:p>
        </w:tc>
      </w:tr>
      <w:tr w:rsidR="004E56EB" w:rsidRPr="00041EB2" w14:paraId="4A3EAC40" w14:textId="77777777" w:rsidTr="008C03B1">
        <w:tc>
          <w:tcPr>
            <w:tcW w:w="8455" w:type="dxa"/>
          </w:tcPr>
          <w:p w14:paraId="0E382FEA"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Applying to Graduate …………………………………………………………...</w:t>
            </w:r>
          </w:p>
        </w:tc>
        <w:tc>
          <w:tcPr>
            <w:tcW w:w="895" w:type="dxa"/>
            <w:gridSpan w:val="2"/>
          </w:tcPr>
          <w:p w14:paraId="1C92E3ED"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33</w:t>
            </w:r>
          </w:p>
        </w:tc>
      </w:tr>
      <w:tr w:rsidR="004E56EB" w:rsidRPr="00041EB2" w14:paraId="22B4C630" w14:textId="77777777" w:rsidTr="008C03B1">
        <w:tc>
          <w:tcPr>
            <w:tcW w:w="8455" w:type="dxa"/>
          </w:tcPr>
          <w:p w14:paraId="6162F315"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lastRenderedPageBreak/>
              <w:t xml:space="preserve">          Policy on Graduates Participating in Graduation Ceremonies ………………….</w:t>
            </w:r>
          </w:p>
        </w:tc>
        <w:tc>
          <w:tcPr>
            <w:tcW w:w="895" w:type="dxa"/>
            <w:gridSpan w:val="2"/>
          </w:tcPr>
          <w:p w14:paraId="2C1452AF"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33</w:t>
            </w:r>
          </w:p>
        </w:tc>
      </w:tr>
      <w:tr w:rsidR="004E56EB" w:rsidRPr="00041EB2" w14:paraId="48A53FD0" w14:textId="77777777" w:rsidTr="008C03B1">
        <w:tc>
          <w:tcPr>
            <w:tcW w:w="8455" w:type="dxa"/>
          </w:tcPr>
          <w:p w14:paraId="0C23E546"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 xml:space="preserve">          Graduation Ceremony and Hooding ……………………………………………</w:t>
            </w:r>
          </w:p>
        </w:tc>
        <w:tc>
          <w:tcPr>
            <w:tcW w:w="895" w:type="dxa"/>
            <w:gridSpan w:val="2"/>
          </w:tcPr>
          <w:p w14:paraId="581F6CFE"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33</w:t>
            </w:r>
          </w:p>
        </w:tc>
      </w:tr>
      <w:tr w:rsidR="004E56EB" w:rsidRPr="00041EB2" w14:paraId="785417B6" w14:textId="77777777" w:rsidTr="008C03B1">
        <w:tc>
          <w:tcPr>
            <w:tcW w:w="8455" w:type="dxa"/>
          </w:tcPr>
          <w:p w14:paraId="068DEBDA"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895" w:type="dxa"/>
            <w:gridSpan w:val="2"/>
          </w:tcPr>
          <w:p w14:paraId="0D9DC325"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rsidRPr="00041EB2" w14:paraId="44CF85CC" w14:textId="77777777" w:rsidTr="008C03B1">
        <w:tc>
          <w:tcPr>
            <w:tcW w:w="8455" w:type="dxa"/>
          </w:tcPr>
          <w:p w14:paraId="4D1EA6F0" w14:textId="77777777" w:rsidR="004E56EB" w:rsidRPr="00041EB2" w:rsidRDefault="004E56EB" w:rsidP="00D60C25">
            <w:pPr>
              <w:tabs>
                <w:tab w:val="right" w:pos="9360"/>
              </w:tabs>
              <w:rPr>
                <w:rFonts w:ascii="Times New Roman" w:hAnsi="Times New Roman" w:cs="Times New Roman"/>
                <w:bCs/>
                <w:color w:val="000000"/>
                <w:sz w:val="24"/>
                <w:szCs w:val="24"/>
              </w:rPr>
            </w:pPr>
            <w:r w:rsidRPr="00041EB2">
              <w:rPr>
                <w:rFonts w:ascii="Times New Roman" w:hAnsi="Times New Roman" w:cs="Times New Roman"/>
                <w:bCs/>
                <w:color w:val="000000"/>
                <w:sz w:val="24"/>
                <w:szCs w:val="24"/>
              </w:rPr>
              <w:t>Section 13: Program Support for Doctoral Student Attendance at Conferences ……...</w:t>
            </w:r>
          </w:p>
        </w:tc>
        <w:tc>
          <w:tcPr>
            <w:tcW w:w="895" w:type="dxa"/>
            <w:gridSpan w:val="2"/>
          </w:tcPr>
          <w:p w14:paraId="2BF72EEA" w14:textId="77777777" w:rsidR="004E56EB" w:rsidRPr="00041EB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34</w:t>
            </w:r>
          </w:p>
        </w:tc>
      </w:tr>
      <w:tr w:rsidR="004E56EB" w:rsidRPr="00041EB2" w14:paraId="7C22CEA3" w14:textId="77777777" w:rsidTr="008C03B1">
        <w:tc>
          <w:tcPr>
            <w:tcW w:w="8455" w:type="dxa"/>
          </w:tcPr>
          <w:p w14:paraId="684CC530" w14:textId="77777777" w:rsidR="004E56EB" w:rsidRPr="00041EB2" w:rsidRDefault="004E56EB" w:rsidP="00D60C25">
            <w:pPr>
              <w:tabs>
                <w:tab w:val="right" w:pos="9360"/>
              </w:tabs>
              <w:rPr>
                <w:rFonts w:ascii="Times New Roman" w:hAnsi="Times New Roman" w:cs="Times New Roman"/>
                <w:bCs/>
                <w:color w:val="000000"/>
                <w:sz w:val="24"/>
                <w:szCs w:val="24"/>
              </w:rPr>
            </w:pPr>
          </w:p>
        </w:tc>
        <w:tc>
          <w:tcPr>
            <w:tcW w:w="895" w:type="dxa"/>
            <w:gridSpan w:val="2"/>
          </w:tcPr>
          <w:p w14:paraId="6435B9B9" w14:textId="77777777" w:rsidR="004E56EB" w:rsidRPr="00041EB2" w:rsidRDefault="004E56EB" w:rsidP="00D60C25">
            <w:pPr>
              <w:tabs>
                <w:tab w:val="right" w:pos="9360"/>
              </w:tabs>
              <w:rPr>
                <w:rFonts w:ascii="Times New Roman" w:hAnsi="Times New Roman" w:cs="Times New Roman"/>
                <w:bCs/>
                <w:color w:val="000000"/>
                <w:sz w:val="24"/>
                <w:szCs w:val="24"/>
              </w:rPr>
            </w:pPr>
          </w:p>
        </w:tc>
      </w:tr>
      <w:tr w:rsidR="004E56EB" w14:paraId="0349D56C" w14:textId="77777777" w:rsidTr="008C03B1">
        <w:tc>
          <w:tcPr>
            <w:tcW w:w="8455" w:type="dxa"/>
          </w:tcPr>
          <w:p w14:paraId="5E5E3AA6" w14:textId="77777777" w:rsidR="004E56EB" w:rsidRPr="00743D52"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Memorandum of Understanding ………………………………………………………</w:t>
            </w:r>
          </w:p>
        </w:tc>
        <w:tc>
          <w:tcPr>
            <w:tcW w:w="895" w:type="dxa"/>
            <w:gridSpan w:val="2"/>
          </w:tcPr>
          <w:p w14:paraId="5FFCE0D3" w14:textId="77777777" w:rsidR="004E56EB" w:rsidRPr="007C2CAA" w:rsidRDefault="004E56EB" w:rsidP="00D60C25">
            <w:pPr>
              <w:tabs>
                <w:tab w:val="right" w:pos="9360"/>
              </w:tabs>
              <w:rPr>
                <w:rFonts w:ascii="Times New Roman" w:hAnsi="Times New Roman" w:cs="Times New Roman"/>
                <w:bCs/>
                <w:color w:val="000000"/>
                <w:sz w:val="24"/>
                <w:szCs w:val="24"/>
              </w:rPr>
            </w:pPr>
            <w:r w:rsidRPr="007C2CAA">
              <w:rPr>
                <w:rFonts w:ascii="Times New Roman" w:hAnsi="Times New Roman" w:cs="Times New Roman"/>
                <w:bCs/>
                <w:color w:val="000000"/>
                <w:sz w:val="24"/>
                <w:szCs w:val="24"/>
              </w:rPr>
              <w:t>3</w:t>
            </w:r>
            <w:r>
              <w:rPr>
                <w:rFonts w:ascii="Times New Roman" w:hAnsi="Times New Roman" w:cs="Times New Roman"/>
                <w:bCs/>
                <w:color w:val="000000"/>
                <w:sz w:val="24"/>
                <w:szCs w:val="24"/>
              </w:rPr>
              <w:t>6</w:t>
            </w:r>
          </w:p>
        </w:tc>
      </w:tr>
    </w:tbl>
    <w:p w14:paraId="428D50BF" w14:textId="77777777" w:rsidR="004E56EB" w:rsidRDefault="004E56EB" w:rsidP="00D60C25">
      <w:pPr>
        <w:tabs>
          <w:tab w:val="right" w:pos="9360"/>
        </w:tabs>
        <w:rPr>
          <w:rFonts w:ascii="Times New Roman" w:hAnsi="Times New Roman" w:cs="Times New Roman"/>
          <w:b/>
          <w:bCs/>
          <w:color w:val="000000"/>
          <w:sz w:val="24"/>
          <w:szCs w:val="24"/>
        </w:rPr>
      </w:pPr>
    </w:p>
    <w:p w14:paraId="425F984A" w14:textId="77777777" w:rsidR="004E56EB" w:rsidRPr="00FB75B3" w:rsidRDefault="004E56EB" w:rsidP="00D60C25">
      <w:pPr>
        <w:tabs>
          <w:tab w:val="right" w:pos="9360"/>
        </w:tabs>
        <w:rPr>
          <w:rFonts w:ascii="Times New Roman" w:hAnsi="Times New Roman" w:cs="Times New Roman"/>
          <w:bCs/>
          <w:color w:val="000000"/>
          <w:sz w:val="24"/>
          <w:szCs w:val="24"/>
        </w:rPr>
      </w:pPr>
    </w:p>
    <w:p w14:paraId="686224C0"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1828B9BC"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Section 1: Introduction</w:t>
      </w:r>
    </w:p>
    <w:p w14:paraId="6D6A2EEC" w14:textId="77777777" w:rsidR="004E56EB" w:rsidRPr="00AE3406" w:rsidRDefault="004E56EB" w:rsidP="00D60C25">
      <w:pPr>
        <w:pStyle w:val="NoSpacing"/>
        <w:tabs>
          <w:tab w:val="right" w:pos="9360"/>
        </w:tabs>
        <w:spacing w:line="480" w:lineRule="auto"/>
        <w:ind w:firstLine="720"/>
        <w:rPr>
          <w:rFonts w:ascii="Times New Roman" w:hAnsi="Times New Roman" w:cs="Times New Roman"/>
          <w:sz w:val="24"/>
          <w:szCs w:val="24"/>
        </w:rPr>
      </w:pPr>
      <w:r w:rsidRPr="00AE3406">
        <w:rPr>
          <w:rFonts w:ascii="Times New Roman" w:hAnsi="Times New Roman" w:cs="Times New Roman"/>
          <w:sz w:val="24"/>
          <w:szCs w:val="24"/>
        </w:rPr>
        <w:t xml:space="preserve">The </w:t>
      </w:r>
      <w:r w:rsidRPr="00AE3406">
        <w:rPr>
          <w:rFonts w:ascii="Times New Roman" w:hAnsi="Times New Roman" w:cs="Times New Roman"/>
          <w:i/>
          <w:iCs/>
          <w:sz w:val="24"/>
          <w:szCs w:val="24"/>
        </w:rPr>
        <w:t xml:space="preserve">Doctoral Program in Educational Leadership - Student Handbook </w:t>
      </w:r>
      <w:r w:rsidRPr="00AE3406">
        <w:rPr>
          <w:rFonts w:ascii="Times New Roman" w:hAnsi="Times New Roman" w:cs="Times New Roman"/>
          <w:sz w:val="24"/>
          <w:szCs w:val="24"/>
        </w:rPr>
        <w:t xml:space="preserve">serves as a reference for policies and procedures applicable </w:t>
      </w:r>
      <w:proofErr w:type="gramStart"/>
      <w:r w:rsidRPr="00AE3406">
        <w:rPr>
          <w:rFonts w:ascii="Times New Roman" w:hAnsi="Times New Roman" w:cs="Times New Roman"/>
          <w:sz w:val="24"/>
          <w:szCs w:val="24"/>
        </w:rPr>
        <w:t>to:</w:t>
      </w:r>
      <w:proofErr w:type="gramEnd"/>
      <w:r w:rsidRPr="00AE3406">
        <w:rPr>
          <w:rFonts w:ascii="Times New Roman" w:hAnsi="Times New Roman" w:cs="Times New Roman"/>
          <w:sz w:val="24"/>
          <w:szCs w:val="24"/>
        </w:rPr>
        <w:t xml:space="preserve"> 1) doctoral students, 2) dissertation chairs and committee members, 3) the Faculty Graduate Group (Core and Affiliated faculty), and 4) administrative staff of the Doctoral Program in Educational Leadership (DPEL) at California State University, Bakersfield (CSUB). </w:t>
      </w:r>
    </w:p>
    <w:p w14:paraId="1D96F478" w14:textId="77777777" w:rsidR="004E56EB" w:rsidRPr="00AE3406" w:rsidRDefault="004E56EB" w:rsidP="00D60C25">
      <w:pPr>
        <w:pStyle w:val="NoSpacing"/>
        <w:tabs>
          <w:tab w:val="right" w:pos="9360"/>
        </w:tabs>
        <w:spacing w:line="480" w:lineRule="auto"/>
        <w:ind w:firstLine="720"/>
        <w:rPr>
          <w:rFonts w:ascii="Times New Roman" w:hAnsi="Times New Roman" w:cs="Times New Roman"/>
          <w:sz w:val="24"/>
          <w:szCs w:val="24"/>
        </w:rPr>
      </w:pPr>
      <w:r w:rsidRPr="00AE3406">
        <w:rPr>
          <w:rFonts w:ascii="Times New Roman" w:hAnsi="Times New Roman" w:cs="Times New Roman"/>
          <w:sz w:val="24"/>
          <w:szCs w:val="24"/>
        </w:rPr>
        <w:t>The DPEL is an intensive, 60-unit program designed for full-time educators earning their doctoral degrees. Course meetings are held on Saturdays. Students taking six to nine units per semester can anticipate completing the program in three years.</w:t>
      </w:r>
      <w:r>
        <w:rPr>
          <w:rFonts w:ascii="Times New Roman" w:hAnsi="Times New Roman" w:cs="Times New Roman"/>
          <w:sz w:val="24"/>
          <w:szCs w:val="24"/>
        </w:rPr>
        <w:t xml:space="preserve"> </w:t>
      </w:r>
      <w:r w:rsidRPr="00AE3406">
        <w:rPr>
          <w:rFonts w:ascii="Times New Roman" w:hAnsi="Times New Roman" w:cs="Times New Roman"/>
          <w:sz w:val="24"/>
          <w:szCs w:val="24"/>
        </w:rPr>
        <w:t>Doctoral students take the first nine core courses (27 units) as a cohort. In other words, for the first four semesters, the students in a particular cohort attend all their courses together. These core courses are followed by 21 units of specialization courses, culminating in the 12-unit</w:t>
      </w:r>
      <w:r>
        <w:rPr>
          <w:rFonts w:ascii="Times New Roman" w:hAnsi="Times New Roman" w:cs="Times New Roman"/>
          <w:sz w:val="24"/>
          <w:szCs w:val="24"/>
        </w:rPr>
        <w:t xml:space="preserve"> </w:t>
      </w:r>
      <w:r w:rsidRPr="00AE3406">
        <w:rPr>
          <w:rFonts w:ascii="Times New Roman" w:hAnsi="Times New Roman" w:cs="Times New Roman"/>
          <w:sz w:val="24"/>
          <w:szCs w:val="24"/>
        </w:rPr>
        <w:t>dissertation.</w:t>
      </w:r>
    </w:p>
    <w:p w14:paraId="432D6640" w14:textId="77777777" w:rsidR="004E56EB" w:rsidRPr="00AE3406" w:rsidRDefault="004E56EB" w:rsidP="00D60C25">
      <w:pPr>
        <w:pStyle w:val="NoSpacing"/>
        <w:tabs>
          <w:tab w:val="right" w:pos="9360"/>
        </w:tabs>
        <w:spacing w:line="480" w:lineRule="auto"/>
        <w:rPr>
          <w:rFonts w:ascii="Times New Roman" w:hAnsi="Times New Roman" w:cs="Times New Roman"/>
          <w:b/>
          <w:sz w:val="24"/>
          <w:szCs w:val="24"/>
        </w:rPr>
      </w:pPr>
      <w:r w:rsidRPr="00AE3406">
        <w:rPr>
          <w:rFonts w:ascii="Times New Roman" w:hAnsi="Times New Roman" w:cs="Times New Roman"/>
          <w:b/>
          <w:sz w:val="24"/>
          <w:szCs w:val="24"/>
        </w:rPr>
        <w:t>Policy on Transfer Credits</w:t>
      </w:r>
    </w:p>
    <w:p w14:paraId="3FB88A1B" w14:textId="77777777" w:rsidR="004E56EB" w:rsidRPr="00224FA8" w:rsidRDefault="004E56EB" w:rsidP="00D60C25">
      <w:pPr>
        <w:tabs>
          <w:tab w:val="right" w:pos="9360"/>
        </w:tabs>
        <w:spacing w:after="100" w:afterAutospacing="1" w:line="480" w:lineRule="auto"/>
        <w:rPr>
          <w:rFonts w:ascii="Times New Roman" w:hAnsi="Times New Roman" w:cs="Times New Roman"/>
          <w:sz w:val="24"/>
          <w:szCs w:val="24"/>
        </w:rPr>
      </w:pPr>
      <w:r w:rsidRPr="00224FA8">
        <w:rPr>
          <w:rFonts w:ascii="Times New Roman" w:hAnsi="Times New Roman" w:cs="Times New Roman"/>
          <w:sz w:val="24"/>
          <w:szCs w:val="24"/>
        </w:rPr>
        <w:t>Graduate credit from another accredited college or university may be applied toward the fulfillment of requirements in the student’s graduate program at CSUB if accepted by the faculty of the DPEL Graduate Group. In addition, graduate-level work taken through Extended University may be used to satisfy prerequisite requirements or specific degree requirements when such work is approved in advance by the Director of the DPEL.</w:t>
      </w:r>
    </w:p>
    <w:p w14:paraId="2596F405" w14:textId="77777777" w:rsidR="004E56EB" w:rsidRPr="00224FA8" w:rsidRDefault="004E56EB" w:rsidP="00D60C25">
      <w:pPr>
        <w:tabs>
          <w:tab w:val="right" w:pos="9360"/>
        </w:tabs>
        <w:spacing w:after="100" w:afterAutospacing="1" w:line="480" w:lineRule="auto"/>
        <w:rPr>
          <w:rFonts w:ascii="Times New Roman" w:hAnsi="Times New Roman" w:cs="Times New Roman"/>
          <w:sz w:val="24"/>
          <w:szCs w:val="24"/>
        </w:rPr>
      </w:pPr>
      <w:r w:rsidRPr="00224FA8">
        <w:rPr>
          <w:rFonts w:ascii="Times New Roman" w:hAnsi="Times New Roman" w:cs="Times New Roman"/>
          <w:sz w:val="24"/>
          <w:szCs w:val="24"/>
        </w:rPr>
        <w:t xml:space="preserve">No more than six (6) units of transfer and/or California State University, Bakersfield semester credits may be transferred into the Doctoral Program in Educational Leadership at California State University, Bakersfield pending review by Faculty Transfer Unit Committee and approved by the director. Any units accepted by the program director may be counted toward the specialization courses and may not be counted towards completion of the core courses. Courses </w:t>
      </w:r>
      <w:r w:rsidRPr="00224FA8">
        <w:rPr>
          <w:rFonts w:ascii="Times New Roman" w:hAnsi="Times New Roman" w:cs="Times New Roman"/>
          <w:sz w:val="24"/>
          <w:szCs w:val="24"/>
        </w:rPr>
        <w:lastRenderedPageBreak/>
        <w:t>must be graduate‐level courses with a grade of B or better. Course syllabi, catalog descriptions of the courses, and a copy of the transcript showing the posted grades for the courses must be submitted to the Admissions Support Coordinator along with the request to accept the transfer credits.</w:t>
      </w:r>
    </w:p>
    <w:p w14:paraId="2B1C1EDD" w14:textId="77777777" w:rsidR="004E56EB" w:rsidRPr="00224FA8" w:rsidRDefault="004E56EB" w:rsidP="00D60C25">
      <w:pPr>
        <w:tabs>
          <w:tab w:val="right" w:pos="9360"/>
        </w:tabs>
        <w:spacing w:after="0" w:line="240" w:lineRule="auto"/>
        <w:rPr>
          <w:rFonts w:ascii="Times New Roman" w:eastAsia="Times New Roman" w:hAnsi="Times New Roman" w:cs="Times New Roman"/>
          <w:sz w:val="24"/>
          <w:szCs w:val="24"/>
        </w:rPr>
      </w:pPr>
    </w:p>
    <w:p w14:paraId="70D8BCDA"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044048">
        <w:rPr>
          <w:rFonts w:ascii="Times New Roman" w:hAnsi="Times New Roman" w:cs="Times New Roman"/>
          <w:b/>
          <w:bCs/>
          <w:iCs/>
          <w:color w:val="000000"/>
          <w:sz w:val="24"/>
          <w:szCs w:val="24"/>
        </w:rPr>
        <w:t>S</w:t>
      </w:r>
      <w:r w:rsidRPr="00044048">
        <w:rPr>
          <w:rFonts w:ascii="Times New Roman" w:hAnsi="Times New Roman" w:cs="Times New Roman"/>
          <w:b/>
          <w:bCs/>
          <w:color w:val="000000"/>
          <w:sz w:val="24"/>
          <w:szCs w:val="24"/>
        </w:rPr>
        <w:t>ection 2: Faculty Advisors</w:t>
      </w:r>
    </w:p>
    <w:p w14:paraId="45D1FCB8"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Upon entry to the program, DPEL Director serves as each student’s advisor.</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DPEL Director may serve in that capacity until</w:t>
      </w:r>
      <w:r w:rsidRPr="00BB641D">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s</w:t>
      </w:r>
      <w:r w:rsidRPr="00BB641D">
        <w:rPr>
          <w:rFonts w:ascii="Times New Roman" w:hAnsi="Times New Roman" w:cs="Times New Roman"/>
          <w:color w:val="000000"/>
          <w:sz w:val="24"/>
          <w:szCs w:val="24"/>
        </w:rPr>
        <w:t>tudent selects a dissertation chair.</w:t>
      </w:r>
      <w:r>
        <w:rPr>
          <w:rFonts w:ascii="Times New Roman" w:hAnsi="Times New Roman" w:cs="Times New Roman"/>
          <w:color w:val="000000"/>
          <w:sz w:val="24"/>
          <w:szCs w:val="24"/>
        </w:rPr>
        <w:t xml:space="preserve"> </w:t>
      </w:r>
    </w:p>
    <w:p w14:paraId="23D8ECB2" w14:textId="77777777" w:rsidR="004E56EB" w:rsidRDefault="004E56EB" w:rsidP="00D60C25">
      <w:pPr>
        <w:tabs>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3FD37F0"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Section 3: Maintaining Sa</w:t>
      </w:r>
      <w:r>
        <w:rPr>
          <w:rFonts w:ascii="Times New Roman" w:hAnsi="Times New Roman" w:cs="Times New Roman"/>
          <w:b/>
          <w:bCs/>
          <w:color w:val="000000"/>
          <w:sz w:val="24"/>
          <w:szCs w:val="24"/>
        </w:rPr>
        <w:t>tisfactory Progress, Dismissal Q</w:t>
      </w:r>
      <w:r w:rsidRPr="00BB641D">
        <w:rPr>
          <w:rFonts w:ascii="Times New Roman" w:hAnsi="Times New Roman" w:cs="Times New Roman"/>
          <w:b/>
          <w:bCs/>
          <w:color w:val="000000"/>
          <w:sz w:val="24"/>
          <w:szCs w:val="24"/>
        </w:rPr>
        <w:t>ualification, and Appeal of</w:t>
      </w:r>
    </w:p>
    <w:p w14:paraId="3457D2C5"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Dismissal Q</w:t>
      </w:r>
      <w:r w:rsidRPr="00BB641D">
        <w:rPr>
          <w:rFonts w:ascii="Times New Roman" w:hAnsi="Times New Roman" w:cs="Times New Roman"/>
          <w:b/>
          <w:bCs/>
          <w:color w:val="000000"/>
          <w:sz w:val="24"/>
          <w:szCs w:val="24"/>
        </w:rPr>
        <w:t>ualification</w:t>
      </w:r>
    </w:p>
    <w:p w14:paraId="283DAE94"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Time Limits for Matriculation to Degree</w:t>
      </w:r>
    </w:p>
    <w:p w14:paraId="615F2387"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Doctoral Program in Educational Leadership is designed for completion of the degree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requirements within three calendar years. Completion of degree requirements between three and a</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half and four years is normally acceptable. The qualifying examination will be taken after</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completion of core courses. A student may not advance to candidacy until </w:t>
      </w:r>
      <w:r>
        <w:rPr>
          <w:rFonts w:ascii="Times New Roman" w:hAnsi="Times New Roman" w:cs="Times New Roman"/>
          <w:color w:val="000000"/>
          <w:sz w:val="24"/>
          <w:szCs w:val="24"/>
        </w:rPr>
        <w:t>they have</w:t>
      </w:r>
      <w:r w:rsidRPr="00BB641D">
        <w:rPr>
          <w:rFonts w:ascii="Times New Roman" w:hAnsi="Times New Roman" w:cs="Times New Roman"/>
          <w:color w:val="000000"/>
          <w:sz w:val="24"/>
          <w:szCs w:val="24"/>
        </w:rPr>
        <w:t xml:space="preserve"> passed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qualifying exam. The total time to qualifying examination and advancement to candidacy may not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exceed three years, unless there are mitigating circumstances and the Graduate Group has approved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the extensions; such extensions may not exceed one year.</w:t>
      </w:r>
    </w:p>
    <w:p w14:paraId="19E2E1FD"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Total registered time in the doctoral program is not expected to exceed five years, and</w:t>
      </w:r>
    </w:p>
    <w:p w14:paraId="300468A0"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extension beyond this period requires approval by the Graduate Group and Program Director.</w:t>
      </w:r>
    </w:p>
    <w:p w14:paraId="342E8111"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Extension of the period for degree completion beyond the period of </w:t>
      </w:r>
      <w:r>
        <w:rPr>
          <w:rFonts w:ascii="Times New Roman" w:hAnsi="Times New Roman" w:cs="Times New Roman"/>
          <w:color w:val="000000"/>
          <w:sz w:val="24"/>
          <w:szCs w:val="24"/>
        </w:rPr>
        <w:t>five</w:t>
      </w:r>
      <w:r w:rsidRPr="00BB641D">
        <w:rPr>
          <w:rFonts w:ascii="Times New Roman" w:hAnsi="Times New Roman" w:cs="Times New Roman"/>
          <w:color w:val="000000"/>
          <w:sz w:val="24"/>
          <w:szCs w:val="24"/>
        </w:rPr>
        <w:t xml:space="preserve"> years is normally granted to</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students in good academic standing, not to exceed a two-year period. It will be the student’s sole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responsibility to cover all </w:t>
      </w:r>
      <w:r>
        <w:rPr>
          <w:rFonts w:ascii="Times New Roman" w:hAnsi="Times New Roman" w:cs="Times New Roman"/>
          <w:color w:val="000000"/>
          <w:sz w:val="24"/>
          <w:szCs w:val="24"/>
        </w:rPr>
        <w:t>tuition and fees</w:t>
      </w:r>
      <w:r w:rsidRPr="00BB641D">
        <w:rPr>
          <w:rFonts w:ascii="Times New Roman" w:hAnsi="Times New Roman" w:cs="Times New Roman"/>
          <w:color w:val="000000"/>
          <w:sz w:val="24"/>
          <w:szCs w:val="24"/>
        </w:rPr>
        <w:t xml:space="preserve"> during these extensions as financial aid is not available in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form of loans or otherwise for students who do not complete their degree within the allotted three</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year</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period. During the two-year extension period, continuation each term after the extension is</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granted requires determination of satisfactory progress by the Graduate Group.</w:t>
      </w:r>
    </w:p>
    <w:p w14:paraId="771A32D4"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Extension of the period by more than two years can be granted only under special</w:t>
      </w:r>
    </w:p>
    <w:p w14:paraId="431CDE0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circumstances and is based upon criteria established by the Graduate Group. Such extension</w:t>
      </w:r>
    </w:p>
    <w:p w14:paraId="457FC6C8" w14:textId="77777777" w:rsidR="004E56EB"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requires</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(a) special approval in accordance with the procedures established by the campus, and (b)</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demonstration that the student has maintained currency in the field, including current </w:t>
      </w:r>
      <w:r w:rsidRPr="00BB641D">
        <w:rPr>
          <w:rFonts w:ascii="Times New Roman" w:hAnsi="Times New Roman" w:cs="Times New Roman"/>
          <w:color w:val="000000"/>
          <w:sz w:val="24"/>
          <w:szCs w:val="24"/>
        </w:rPr>
        <w:lastRenderedPageBreak/>
        <w:t>literature,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course work validation, and research in the field. Students must maintain continuous enrollment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and will pay full fees during any granted extensions.</w:t>
      </w:r>
    </w:p>
    <w:p w14:paraId="51F9BE9F" w14:textId="77777777" w:rsidR="004E56EB" w:rsidRPr="00044048" w:rsidRDefault="004E56EB" w:rsidP="00D60C25">
      <w:pPr>
        <w:tabs>
          <w:tab w:val="right" w:pos="9360"/>
        </w:tabs>
        <w:autoSpaceDE w:val="0"/>
        <w:autoSpaceDN w:val="0"/>
        <w:adjustRightInd w:val="0"/>
        <w:spacing w:after="0" w:line="480" w:lineRule="auto"/>
        <w:rPr>
          <w:rFonts w:ascii="Times New Roman" w:hAnsi="Times New Roman" w:cs="Times New Roman"/>
          <w:b/>
          <w:color w:val="000000"/>
          <w:sz w:val="24"/>
          <w:szCs w:val="24"/>
        </w:rPr>
      </w:pPr>
      <w:r w:rsidRPr="00044048">
        <w:rPr>
          <w:rFonts w:ascii="Times New Roman" w:hAnsi="Times New Roman" w:cs="Times New Roman"/>
          <w:b/>
          <w:color w:val="000000"/>
          <w:sz w:val="24"/>
          <w:szCs w:val="24"/>
        </w:rPr>
        <w:t>Continuous Enrollment</w:t>
      </w:r>
    </w:p>
    <w:p w14:paraId="4707F5EC" w14:textId="67342A42" w:rsidR="005458BC" w:rsidRPr="00044048" w:rsidRDefault="004E56EB" w:rsidP="00D60C25">
      <w:pPr>
        <w:pStyle w:val="NoSpacing"/>
        <w:tabs>
          <w:tab w:val="right" w:pos="9360"/>
        </w:tabs>
        <w:spacing w:line="480" w:lineRule="auto"/>
        <w:ind w:firstLine="720"/>
        <w:rPr>
          <w:rFonts w:ascii="Times New Roman" w:hAnsi="Times New Roman" w:cs="Times New Roman"/>
          <w:sz w:val="24"/>
          <w:szCs w:val="24"/>
        </w:rPr>
      </w:pPr>
      <w:r w:rsidRPr="00044048">
        <w:rPr>
          <w:rFonts w:ascii="Times New Roman" w:hAnsi="Times New Roman" w:cs="Times New Roman"/>
          <w:sz w:val="24"/>
          <w:szCs w:val="24"/>
        </w:rPr>
        <w:t xml:space="preserve">Doctoral students must be enrolled each semester (Fall, Spring, and Summer) until final completion of all degree requirements. Otherwise, students must complete a Leave of Absence (LOA) </w:t>
      </w:r>
      <w:r>
        <w:rPr>
          <w:rFonts w:ascii="Times New Roman" w:hAnsi="Times New Roman" w:cs="Times New Roman"/>
          <w:sz w:val="24"/>
          <w:szCs w:val="24"/>
        </w:rPr>
        <w:t>f</w:t>
      </w:r>
      <w:r w:rsidRPr="00044048">
        <w:rPr>
          <w:rFonts w:ascii="Times New Roman" w:hAnsi="Times New Roman" w:cs="Times New Roman"/>
          <w:sz w:val="24"/>
          <w:szCs w:val="24"/>
        </w:rPr>
        <w:t xml:space="preserve">orm. Not doing so could result in dismissal from the program. </w:t>
      </w:r>
      <w:r w:rsidR="005458BC">
        <w:rPr>
          <w:rFonts w:ascii="Times New Roman" w:hAnsi="Times New Roman" w:cs="Times New Roman"/>
          <w:sz w:val="24"/>
          <w:szCs w:val="24"/>
        </w:rPr>
        <w:t xml:space="preserve"> </w:t>
      </w:r>
      <w:r w:rsidR="002033FF">
        <w:rPr>
          <w:rFonts w:ascii="Times New Roman" w:hAnsi="Times New Roman" w:cs="Times New Roman"/>
          <w:sz w:val="24"/>
          <w:szCs w:val="24"/>
        </w:rPr>
        <w:t xml:space="preserve">In addition, the DPEL follows the established University’s Graduate Council policies in relation to the applies to the </w:t>
      </w:r>
      <w:r w:rsidR="005458BC" w:rsidRPr="00A857F7">
        <w:rPr>
          <w:rFonts w:ascii="Times New Roman" w:eastAsia="Times New Roman" w:hAnsi="Times New Roman" w:cs="Times New Roman"/>
          <w:b/>
          <w:color w:val="000000"/>
          <w:sz w:val="24"/>
          <w:szCs w:val="24"/>
        </w:rPr>
        <w:t>Continuous Enrollment for Graduate Students</w:t>
      </w:r>
      <w:r w:rsidR="002033FF">
        <w:rPr>
          <w:rFonts w:ascii="Times New Roman" w:eastAsia="Times New Roman" w:hAnsi="Times New Roman" w:cs="Times New Roman"/>
          <w:color w:val="000000"/>
          <w:sz w:val="24"/>
          <w:szCs w:val="24"/>
        </w:rPr>
        <w:t xml:space="preserve"> which states, </w:t>
      </w:r>
      <w:r w:rsidR="0010188D">
        <w:rPr>
          <w:rFonts w:ascii="Times New Roman" w:eastAsia="Times New Roman" w:hAnsi="Times New Roman" w:cs="Times New Roman"/>
          <w:color w:val="000000"/>
          <w:sz w:val="24"/>
          <w:szCs w:val="24"/>
        </w:rPr>
        <w:t>“</w:t>
      </w:r>
      <w:r w:rsidR="005458BC" w:rsidRPr="002033FF">
        <w:rPr>
          <w:rFonts w:ascii="Times New Roman" w:eastAsia="Times New Roman" w:hAnsi="Times New Roman" w:cs="Times New Roman"/>
          <w:color w:val="000000"/>
          <w:sz w:val="24"/>
          <w:szCs w:val="24"/>
        </w:rPr>
        <w:t>Graduate students must enroll each Fall and Spring semester until degree completion. This continuous enrollment requirement can be met through enrollment in courses identified in the specified plan of study or by enrollment in a special low-cost, 7000-level, 0-unit course through Extended University, with the program director as the instructor of record. Unless granted an approved leave of absence, a graduate student who fails to enroll each semester will need to resubmit a plan of study for the graduate degree program. Summer and winter enrollment in the 7000-level continuous enrollment course may be required by individual programs.</w:t>
      </w:r>
      <w:r w:rsidR="002033FF">
        <w:rPr>
          <w:rFonts w:ascii="Times New Roman" w:eastAsia="Times New Roman" w:hAnsi="Times New Roman" w:cs="Times New Roman"/>
          <w:color w:val="000000"/>
          <w:sz w:val="24"/>
          <w:szCs w:val="24"/>
        </w:rPr>
        <w:t>”</w:t>
      </w:r>
    </w:p>
    <w:p w14:paraId="6AEB1C52" w14:textId="77777777" w:rsidR="004E56EB" w:rsidRPr="00044048" w:rsidRDefault="004E56EB" w:rsidP="00D60C25">
      <w:pPr>
        <w:pStyle w:val="NoSpacing"/>
        <w:tabs>
          <w:tab w:val="right" w:pos="9360"/>
        </w:tabs>
        <w:spacing w:line="480" w:lineRule="auto"/>
        <w:rPr>
          <w:rFonts w:ascii="Times New Roman" w:hAnsi="Times New Roman" w:cs="Times New Roman"/>
          <w:b/>
          <w:sz w:val="24"/>
          <w:szCs w:val="24"/>
        </w:rPr>
      </w:pPr>
      <w:r w:rsidRPr="00044048">
        <w:rPr>
          <w:rFonts w:ascii="Times New Roman" w:hAnsi="Times New Roman" w:cs="Times New Roman"/>
          <w:b/>
          <w:sz w:val="24"/>
          <w:szCs w:val="24"/>
        </w:rPr>
        <w:t>Leave of Absence</w:t>
      </w:r>
    </w:p>
    <w:p w14:paraId="58AA6103" w14:textId="77777777" w:rsidR="004E56EB" w:rsidRPr="00044048" w:rsidRDefault="004E56EB" w:rsidP="00D60C25">
      <w:pPr>
        <w:pStyle w:val="NoSpacing"/>
        <w:tabs>
          <w:tab w:val="right" w:pos="9360"/>
        </w:tabs>
        <w:spacing w:line="480" w:lineRule="auto"/>
        <w:ind w:firstLine="720"/>
        <w:rPr>
          <w:rFonts w:ascii="Times New Roman" w:hAnsi="Times New Roman" w:cs="Times New Roman"/>
          <w:sz w:val="24"/>
          <w:szCs w:val="24"/>
        </w:rPr>
      </w:pPr>
      <w:r w:rsidRPr="00044048">
        <w:rPr>
          <w:rFonts w:ascii="Times New Roman" w:hAnsi="Times New Roman" w:cs="Times New Roman"/>
          <w:sz w:val="24"/>
          <w:szCs w:val="24"/>
        </w:rPr>
        <w:t>Students enrolled in the DPEL may request a temporary Leave of Absence (LOA) for one semester where events such as illness or injury, active military service, or the need to provide care for a family member prevent them from actively participating in their degree program. A doctoral student who is granted an LOA suspends progress toward their degree during the semester in which they are on an approved LOA.</w:t>
      </w:r>
      <w:r>
        <w:rPr>
          <w:rFonts w:ascii="Times New Roman" w:hAnsi="Times New Roman" w:cs="Times New Roman"/>
          <w:sz w:val="24"/>
          <w:szCs w:val="24"/>
        </w:rPr>
        <w:t xml:space="preserve"> Students may request an LOA by submitting Form 9 [Leave of Absence Request] and the Planned Educational Leave – Graduate and Post-</w:t>
      </w:r>
      <w:r>
        <w:rPr>
          <w:rFonts w:ascii="Times New Roman" w:hAnsi="Times New Roman" w:cs="Times New Roman"/>
          <w:sz w:val="24"/>
          <w:szCs w:val="24"/>
        </w:rPr>
        <w:lastRenderedPageBreak/>
        <w:t>Baccalaureate Students [available through the Graduate Student Center] forms to the DPEL ASC.</w:t>
      </w:r>
    </w:p>
    <w:p w14:paraId="1B58873C" w14:textId="77777777" w:rsidR="004E56EB" w:rsidRPr="00044048" w:rsidRDefault="004E56EB" w:rsidP="00D60C25">
      <w:pPr>
        <w:pStyle w:val="NoSpacing"/>
        <w:tabs>
          <w:tab w:val="right" w:pos="9360"/>
        </w:tabs>
        <w:spacing w:line="480" w:lineRule="auto"/>
        <w:rPr>
          <w:rFonts w:ascii="Times New Roman" w:hAnsi="Times New Roman" w:cs="Times New Roman"/>
          <w:sz w:val="24"/>
          <w:szCs w:val="24"/>
        </w:rPr>
      </w:pPr>
      <w:r w:rsidRPr="00044048">
        <w:rPr>
          <w:rFonts w:ascii="Times New Roman" w:hAnsi="Times New Roman" w:cs="Times New Roman"/>
          <w:i/>
          <w:sz w:val="24"/>
          <w:szCs w:val="24"/>
        </w:rPr>
        <w:tab/>
      </w:r>
      <w:r w:rsidRPr="00044048">
        <w:rPr>
          <w:rFonts w:ascii="Times New Roman" w:hAnsi="Times New Roman" w:cs="Times New Roman"/>
          <w:b/>
          <w:i/>
          <w:sz w:val="24"/>
          <w:szCs w:val="24"/>
        </w:rPr>
        <w:t>Tuition &amp; Fees and Financial Aid</w:t>
      </w:r>
      <w:r w:rsidRPr="00044048">
        <w:rPr>
          <w:rFonts w:ascii="Times New Roman" w:hAnsi="Times New Roman" w:cs="Times New Roman"/>
          <w:b/>
          <w:sz w:val="24"/>
          <w:szCs w:val="24"/>
        </w:rPr>
        <w:t xml:space="preserve">. </w:t>
      </w:r>
      <w:r w:rsidRPr="00044048">
        <w:rPr>
          <w:rFonts w:ascii="Times New Roman" w:hAnsi="Times New Roman" w:cs="Times New Roman"/>
          <w:sz w:val="24"/>
          <w:szCs w:val="24"/>
        </w:rPr>
        <w:t>If a student begins the LOA at the start of the semester, no tuition or fees will be charged during that semester. An LOA will prevent the student from receiving funding from the program and may also affect the student’s ability to receive financial aid or loans and/or to defer payments on loans. Students should contact the Office of Financial Aid if they have questions regarding their financial aid or loan status.</w:t>
      </w:r>
    </w:p>
    <w:p w14:paraId="2E48C5CA" w14:textId="77777777" w:rsidR="004E56EB" w:rsidRPr="00044048" w:rsidRDefault="004E56EB" w:rsidP="00D60C25">
      <w:pPr>
        <w:pStyle w:val="NoSpacing"/>
        <w:tabs>
          <w:tab w:val="right" w:pos="9360"/>
        </w:tabs>
        <w:spacing w:line="480" w:lineRule="auto"/>
        <w:ind w:firstLine="720"/>
        <w:rPr>
          <w:rFonts w:ascii="Times New Roman" w:hAnsi="Times New Roman" w:cs="Times New Roman"/>
          <w:sz w:val="24"/>
          <w:szCs w:val="24"/>
        </w:rPr>
      </w:pPr>
      <w:r w:rsidRPr="00044048">
        <w:rPr>
          <w:rFonts w:ascii="Times New Roman" w:hAnsi="Times New Roman" w:cs="Times New Roman"/>
          <w:sz w:val="24"/>
          <w:szCs w:val="24"/>
        </w:rPr>
        <w:t>Although an LOA typically begins at the start of a semester, emergency situations may require a student to begin an LOA in the middle of a semester. Under these circumstances, the student would withdraw from classes. Adjustments to tuition and fees charges will be made according to the schedule set by the Office of the Registrar. Emergency LOAs do not reverse the charges set by this schedule.</w:t>
      </w:r>
    </w:p>
    <w:p w14:paraId="38D8AAAE" w14:textId="77777777" w:rsidR="004E56EB" w:rsidRPr="00044048" w:rsidRDefault="004E56EB" w:rsidP="00D60C25">
      <w:pPr>
        <w:pStyle w:val="NoSpacing"/>
        <w:tabs>
          <w:tab w:val="right" w:pos="9360"/>
        </w:tabs>
        <w:spacing w:line="480" w:lineRule="auto"/>
        <w:rPr>
          <w:rFonts w:ascii="Times New Roman" w:hAnsi="Times New Roman" w:cs="Times New Roman"/>
          <w:sz w:val="24"/>
          <w:szCs w:val="24"/>
        </w:rPr>
      </w:pPr>
      <w:r w:rsidRPr="00044048">
        <w:rPr>
          <w:rFonts w:ascii="Times New Roman" w:hAnsi="Times New Roman" w:cs="Times New Roman"/>
          <w:sz w:val="24"/>
          <w:szCs w:val="24"/>
        </w:rPr>
        <w:tab/>
      </w:r>
      <w:r w:rsidRPr="00044048">
        <w:rPr>
          <w:rFonts w:ascii="Times New Roman" w:hAnsi="Times New Roman" w:cs="Times New Roman"/>
          <w:b/>
          <w:i/>
          <w:sz w:val="24"/>
          <w:szCs w:val="24"/>
        </w:rPr>
        <w:t>Prior to LOA Application</w:t>
      </w:r>
      <w:r w:rsidRPr="00044048">
        <w:rPr>
          <w:rFonts w:ascii="Times New Roman" w:hAnsi="Times New Roman" w:cs="Times New Roman"/>
          <w:b/>
          <w:sz w:val="24"/>
          <w:szCs w:val="24"/>
        </w:rPr>
        <w:t xml:space="preserve">. </w:t>
      </w:r>
      <w:r w:rsidRPr="00044048">
        <w:rPr>
          <w:rFonts w:ascii="Times New Roman" w:hAnsi="Times New Roman" w:cs="Times New Roman"/>
          <w:sz w:val="24"/>
          <w:szCs w:val="24"/>
        </w:rPr>
        <w:t xml:space="preserve">Prior to applying for an LOA, students should discuss with the DPEL Director and their faculty advisor the impact of taking an LOA on their progress toward degree. This discussion should include the development of a strategy for completing the degree. </w:t>
      </w:r>
    </w:p>
    <w:p w14:paraId="6B1895F2" w14:textId="77777777" w:rsidR="004E56EB" w:rsidRPr="00044048" w:rsidRDefault="004E56EB" w:rsidP="00D60C25">
      <w:pPr>
        <w:pStyle w:val="NoSpacing"/>
        <w:tabs>
          <w:tab w:val="right" w:pos="9360"/>
        </w:tabs>
        <w:spacing w:line="480" w:lineRule="auto"/>
        <w:rPr>
          <w:rFonts w:ascii="Times New Roman" w:hAnsi="Times New Roman" w:cs="Times New Roman"/>
          <w:sz w:val="24"/>
          <w:szCs w:val="24"/>
        </w:rPr>
      </w:pPr>
      <w:r w:rsidRPr="00044048">
        <w:rPr>
          <w:rFonts w:ascii="Times New Roman" w:hAnsi="Times New Roman" w:cs="Times New Roman"/>
          <w:sz w:val="24"/>
          <w:szCs w:val="24"/>
        </w:rPr>
        <w:tab/>
      </w:r>
      <w:r w:rsidRPr="00044048">
        <w:rPr>
          <w:rFonts w:ascii="Times New Roman" w:hAnsi="Times New Roman" w:cs="Times New Roman"/>
          <w:b/>
          <w:i/>
          <w:sz w:val="24"/>
          <w:szCs w:val="24"/>
        </w:rPr>
        <w:t>Use of University Facilities and Services</w:t>
      </w:r>
      <w:r w:rsidRPr="00044048">
        <w:rPr>
          <w:rFonts w:ascii="Times New Roman" w:hAnsi="Times New Roman" w:cs="Times New Roman"/>
          <w:b/>
          <w:sz w:val="24"/>
          <w:szCs w:val="24"/>
        </w:rPr>
        <w:t>.</w:t>
      </w:r>
      <w:r w:rsidRPr="00044048">
        <w:rPr>
          <w:rFonts w:ascii="Times New Roman" w:hAnsi="Times New Roman" w:cs="Times New Roman"/>
          <w:sz w:val="24"/>
          <w:szCs w:val="24"/>
        </w:rPr>
        <w:t xml:space="preserve"> Students on LOA will not have access to services or benefits provided to enrolled students and may not use university facilities or services normally available to registered students, including the use of the doctoral student workroom. Students may not use the services of faculty or administrative staff except for planning the transition back to registered status.</w:t>
      </w:r>
    </w:p>
    <w:p w14:paraId="293D62B8" w14:textId="77777777" w:rsidR="004E56EB" w:rsidRPr="00044048" w:rsidRDefault="004E56EB" w:rsidP="00D60C25">
      <w:pPr>
        <w:pStyle w:val="NoSpacing"/>
        <w:tabs>
          <w:tab w:val="right" w:pos="9360"/>
        </w:tabs>
        <w:spacing w:line="480" w:lineRule="auto"/>
        <w:rPr>
          <w:rFonts w:ascii="Times New Roman" w:hAnsi="Times New Roman" w:cs="Times New Roman"/>
          <w:b/>
          <w:sz w:val="24"/>
          <w:szCs w:val="24"/>
        </w:rPr>
      </w:pPr>
      <w:r w:rsidRPr="00044048">
        <w:rPr>
          <w:rFonts w:ascii="Times New Roman" w:hAnsi="Times New Roman" w:cs="Times New Roman"/>
          <w:sz w:val="24"/>
          <w:szCs w:val="24"/>
        </w:rPr>
        <w:tab/>
      </w:r>
      <w:r w:rsidRPr="00044048">
        <w:rPr>
          <w:rFonts w:ascii="Times New Roman" w:hAnsi="Times New Roman" w:cs="Times New Roman"/>
          <w:b/>
          <w:i/>
          <w:sz w:val="24"/>
          <w:szCs w:val="24"/>
        </w:rPr>
        <w:t>General LOA Policies</w:t>
      </w:r>
      <w:r w:rsidRPr="00044048">
        <w:rPr>
          <w:rFonts w:ascii="Times New Roman" w:hAnsi="Times New Roman" w:cs="Times New Roman"/>
          <w:b/>
          <w:sz w:val="24"/>
          <w:szCs w:val="24"/>
        </w:rPr>
        <w:t>:</w:t>
      </w:r>
    </w:p>
    <w:p w14:paraId="330105C9" w14:textId="77777777" w:rsidR="004E56EB" w:rsidRPr="00044048" w:rsidRDefault="004E56EB" w:rsidP="00D60C25">
      <w:pPr>
        <w:pStyle w:val="NoSpacing"/>
        <w:numPr>
          <w:ilvl w:val="0"/>
          <w:numId w:val="36"/>
        </w:numPr>
        <w:tabs>
          <w:tab w:val="right" w:pos="9360"/>
        </w:tabs>
        <w:spacing w:line="480" w:lineRule="auto"/>
        <w:rPr>
          <w:rFonts w:ascii="Times New Roman" w:hAnsi="Times New Roman" w:cs="Times New Roman"/>
          <w:b/>
          <w:sz w:val="24"/>
          <w:szCs w:val="24"/>
        </w:rPr>
      </w:pPr>
      <w:r w:rsidRPr="00044048">
        <w:rPr>
          <w:rFonts w:ascii="Times New Roman" w:hAnsi="Times New Roman" w:cs="Times New Roman"/>
          <w:sz w:val="24"/>
          <w:szCs w:val="24"/>
        </w:rPr>
        <w:t>The Director of the DPEL will review and forward all requests for LOAs to the DPEL Graduate Group for review and approval.</w:t>
      </w:r>
    </w:p>
    <w:p w14:paraId="4947BACC" w14:textId="77777777" w:rsidR="004E56EB" w:rsidRPr="00044048" w:rsidRDefault="004E56EB" w:rsidP="00D60C25">
      <w:pPr>
        <w:pStyle w:val="NoSpacing"/>
        <w:numPr>
          <w:ilvl w:val="0"/>
          <w:numId w:val="36"/>
        </w:numPr>
        <w:tabs>
          <w:tab w:val="right" w:pos="9360"/>
        </w:tabs>
        <w:spacing w:line="480" w:lineRule="auto"/>
        <w:rPr>
          <w:rFonts w:ascii="Times New Roman" w:hAnsi="Times New Roman" w:cs="Times New Roman"/>
          <w:b/>
          <w:sz w:val="24"/>
          <w:szCs w:val="24"/>
        </w:rPr>
      </w:pPr>
      <w:r w:rsidRPr="00044048">
        <w:rPr>
          <w:rFonts w:ascii="Times New Roman" w:hAnsi="Times New Roman" w:cs="Times New Roman"/>
          <w:sz w:val="24"/>
          <w:szCs w:val="24"/>
        </w:rPr>
        <w:lastRenderedPageBreak/>
        <w:t>An LOA is required for all semesters during coursework and dissertation work.</w:t>
      </w:r>
    </w:p>
    <w:p w14:paraId="5FD60896" w14:textId="77777777" w:rsidR="004E56EB" w:rsidRPr="00044048" w:rsidRDefault="004E56EB" w:rsidP="00D60C25">
      <w:pPr>
        <w:pStyle w:val="NoSpacing"/>
        <w:numPr>
          <w:ilvl w:val="0"/>
          <w:numId w:val="36"/>
        </w:numPr>
        <w:tabs>
          <w:tab w:val="right" w:pos="9360"/>
        </w:tabs>
        <w:spacing w:line="480" w:lineRule="auto"/>
        <w:rPr>
          <w:rFonts w:ascii="Times New Roman" w:hAnsi="Times New Roman" w:cs="Times New Roman"/>
          <w:b/>
          <w:sz w:val="24"/>
          <w:szCs w:val="24"/>
        </w:rPr>
      </w:pPr>
      <w:r w:rsidRPr="00044048">
        <w:rPr>
          <w:rFonts w:ascii="Times New Roman" w:hAnsi="Times New Roman" w:cs="Times New Roman"/>
          <w:sz w:val="24"/>
          <w:szCs w:val="24"/>
        </w:rPr>
        <w:t>An approved LOA request is valid for a maximum of one semester.</w:t>
      </w:r>
    </w:p>
    <w:p w14:paraId="31145296" w14:textId="77777777" w:rsidR="004E56EB" w:rsidRPr="00044048" w:rsidRDefault="004E56EB" w:rsidP="00D60C25">
      <w:pPr>
        <w:pStyle w:val="NoSpacing"/>
        <w:numPr>
          <w:ilvl w:val="0"/>
          <w:numId w:val="36"/>
        </w:numPr>
        <w:tabs>
          <w:tab w:val="right" w:pos="9360"/>
        </w:tabs>
        <w:spacing w:line="480" w:lineRule="auto"/>
        <w:rPr>
          <w:rFonts w:ascii="Times New Roman" w:hAnsi="Times New Roman" w:cs="Times New Roman"/>
          <w:b/>
          <w:sz w:val="24"/>
          <w:szCs w:val="24"/>
        </w:rPr>
      </w:pPr>
      <w:r w:rsidRPr="00044048">
        <w:rPr>
          <w:rFonts w:ascii="Times New Roman" w:hAnsi="Times New Roman" w:cs="Times New Roman"/>
          <w:sz w:val="24"/>
          <w:szCs w:val="24"/>
        </w:rPr>
        <w:t>Under no circumstances will LOAs be approved retroactively for prior semesters.</w:t>
      </w:r>
    </w:p>
    <w:p w14:paraId="73B11423" w14:textId="77777777" w:rsidR="004E56EB" w:rsidRPr="00044048" w:rsidRDefault="004E56EB" w:rsidP="00D60C25">
      <w:pPr>
        <w:pStyle w:val="NoSpacing"/>
        <w:numPr>
          <w:ilvl w:val="0"/>
          <w:numId w:val="36"/>
        </w:numPr>
        <w:tabs>
          <w:tab w:val="right" w:pos="9360"/>
        </w:tabs>
        <w:spacing w:line="480" w:lineRule="auto"/>
        <w:rPr>
          <w:rFonts w:ascii="Times New Roman" w:hAnsi="Times New Roman" w:cs="Times New Roman"/>
          <w:b/>
          <w:sz w:val="24"/>
          <w:szCs w:val="24"/>
        </w:rPr>
      </w:pPr>
      <w:r w:rsidRPr="00044048">
        <w:rPr>
          <w:rFonts w:ascii="Times New Roman" w:hAnsi="Times New Roman" w:cs="Times New Roman"/>
          <w:sz w:val="24"/>
          <w:szCs w:val="24"/>
        </w:rPr>
        <w:t>Students returning from an LOA must re-enroll for the semester following their LOA or provide a written request to extend the LOA, which must be approved. A student who does not register or who does not have an LOA Extension approved will be considered to have withdrawn and will be dropped from the program.</w:t>
      </w:r>
    </w:p>
    <w:p w14:paraId="6B5E8623" w14:textId="77777777" w:rsidR="004E56EB" w:rsidRPr="00044048" w:rsidRDefault="004E56EB" w:rsidP="00D60C25">
      <w:pPr>
        <w:pStyle w:val="NoSpacing"/>
        <w:numPr>
          <w:ilvl w:val="0"/>
          <w:numId w:val="36"/>
        </w:numPr>
        <w:tabs>
          <w:tab w:val="right" w:pos="9360"/>
        </w:tabs>
        <w:spacing w:line="480" w:lineRule="auto"/>
        <w:rPr>
          <w:rFonts w:ascii="Times New Roman" w:hAnsi="Times New Roman" w:cs="Times New Roman"/>
          <w:b/>
          <w:sz w:val="24"/>
          <w:szCs w:val="24"/>
        </w:rPr>
      </w:pPr>
      <w:r w:rsidRPr="00044048">
        <w:rPr>
          <w:rFonts w:ascii="Times New Roman" w:hAnsi="Times New Roman" w:cs="Times New Roman"/>
          <w:sz w:val="24"/>
          <w:szCs w:val="24"/>
        </w:rPr>
        <w:t>Students on LOA may finish work from previous semesters (e.g., completing work in courses in which grades of “Incomplete” have been assigned), but may not complete other degree requirements (e.g., taking qualifying exams).</w:t>
      </w:r>
    </w:p>
    <w:p w14:paraId="244CDDA2" w14:textId="77777777" w:rsidR="004E56EB" w:rsidRPr="00044048" w:rsidRDefault="004E56EB" w:rsidP="00D60C25">
      <w:pPr>
        <w:pStyle w:val="NoSpacing"/>
        <w:numPr>
          <w:ilvl w:val="0"/>
          <w:numId w:val="36"/>
        </w:numPr>
        <w:tabs>
          <w:tab w:val="right" w:pos="9360"/>
        </w:tabs>
        <w:spacing w:line="480" w:lineRule="auto"/>
        <w:rPr>
          <w:rFonts w:ascii="Times New Roman" w:hAnsi="Times New Roman" w:cs="Times New Roman"/>
          <w:b/>
          <w:sz w:val="24"/>
          <w:szCs w:val="24"/>
        </w:rPr>
      </w:pPr>
      <w:r w:rsidRPr="00044048">
        <w:rPr>
          <w:rFonts w:ascii="Times New Roman" w:hAnsi="Times New Roman" w:cs="Times New Roman"/>
          <w:sz w:val="24"/>
          <w:szCs w:val="24"/>
        </w:rPr>
        <w:t>The time limit for reaching candidacy or completing the degree will be extended by the number of terms the student is on approved LOA.</w:t>
      </w:r>
    </w:p>
    <w:p w14:paraId="33DF5F80" w14:textId="77777777" w:rsidR="004E56EB" w:rsidRPr="00044048" w:rsidRDefault="004E56EB" w:rsidP="00D60C25">
      <w:pPr>
        <w:pStyle w:val="NoSpacing"/>
        <w:tabs>
          <w:tab w:val="right" w:pos="9360"/>
        </w:tabs>
        <w:spacing w:line="480" w:lineRule="auto"/>
        <w:rPr>
          <w:rFonts w:ascii="Times New Roman" w:hAnsi="Times New Roman" w:cs="Times New Roman"/>
          <w:b/>
          <w:sz w:val="24"/>
          <w:szCs w:val="24"/>
        </w:rPr>
      </w:pPr>
      <w:r w:rsidRPr="00044048">
        <w:rPr>
          <w:rFonts w:ascii="Times New Roman" w:hAnsi="Times New Roman" w:cs="Times New Roman"/>
          <w:b/>
          <w:sz w:val="24"/>
          <w:szCs w:val="24"/>
        </w:rPr>
        <w:t>Minimum Registration</w:t>
      </w:r>
    </w:p>
    <w:p w14:paraId="1B5F8E90" w14:textId="77777777" w:rsidR="004E56EB" w:rsidRPr="00E030E4" w:rsidRDefault="004E56EB" w:rsidP="00D60C25">
      <w:pPr>
        <w:pStyle w:val="NoSpacing"/>
        <w:tabs>
          <w:tab w:val="right" w:pos="9360"/>
        </w:tabs>
        <w:spacing w:line="480" w:lineRule="auto"/>
        <w:ind w:firstLine="720"/>
        <w:rPr>
          <w:rFonts w:ascii="Times New Roman" w:hAnsi="Times New Roman" w:cs="Times New Roman"/>
          <w:sz w:val="24"/>
          <w:szCs w:val="24"/>
        </w:rPr>
      </w:pPr>
      <w:r w:rsidRPr="00044048">
        <w:rPr>
          <w:rFonts w:ascii="Times New Roman" w:hAnsi="Times New Roman" w:cs="Times New Roman"/>
          <w:sz w:val="24"/>
          <w:szCs w:val="24"/>
        </w:rPr>
        <w:t xml:space="preserve">Students must maintain minimum registration in the DPEL </w:t>
      </w:r>
      <w:proofErr w:type="gramStart"/>
      <w:r w:rsidRPr="00044048">
        <w:rPr>
          <w:rFonts w:ascii="Times New Roman" w:hAnsi="Times New Roman" w:cs="Times New Roman"/>
          <w:sz w:val="24"/>
          <w:szCs w:val="24"/>
        </w:rPr>
        <w:t>in order to</w:t>
      </w:r>
      <w:proofErr w:type="gramEnd"/>
      <w:r w:rsidRPr="00044048">
        <w:rPr>
          <w:rFonts w:ascii="Times New Roman" w:hAnsi="Times New Roman" w:cs="Times New Roman"/>
          <w:sz w:val="24"/>
          <w:szCs w:val="24"/>
        </w:rPr>
        <w:t xml:space="preserve"> </w:t>
      </w:r>
      <w:r>
        <w:rPr>
          <w:rFonts w:ascii="Times New Roman" w:hAnsi="Times New Roman" w:cs="Times New Roman"/>
          <w:sz w:val="24"/>
          <w:szCs w:val="24"/>
        </w:rPr>
        <w:t>retain current student status. Because this is a full-time professional cohort where the contributions of each member are critical to the learning and growth of the cohort, m</w:t>
      </w:r>
      <w:r w:rsidRPr="00044048">
        <w:rPr>
          <w:rFonts w:ascii="Times New Roman" w:hAnsi="Times New Roman" w:cs="Times New Roman"/>
          <w:sz w:val="24"/>
          <w:szCs w:val="24"/>
        </w:rPr>
        <w:t>inimum registration requires students to be enrolled in the number of courses/credit hours required of their cohort each semester. If the minimum registration requirement is not met, the student will be dismissed from the program, unless they have gained prior approval from the DPEL Director to not meet this requirement.</w:t>
      </w:r>
    </w:p>
    <w:p w14:paraId="3BECF4B8"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Student Reviews</w:t>
      </w:r>
    </w:p>
    <w:p w14:paraId="0C74F87C"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Core faculty will review student progress at the end of each semester, academic year</w:t>
      </w:r>
      <w:r>
        <w:rPr>
          <w:rFonts w:ascii="Times New Roman" w:hAnsi="Times New Roman" w:cs="Times New Roman"/>
          <w:color w:val="000000"/>
          <w:sz w:val="24"/>
          <w:szCs w:val="24"/>
        </w:rPr>
        <w:t>,</w:t>
      </w:r>
    </w:p>
    <w:p w14:paraId="7E6D6504"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lastRenderedPageBreak/>
        <w:t>and throughout the pr</w:t>
      </w:r>
      <w:r>
        <w:rPr>
          <w:rFonts w:ascii="Times New Roman" w:hAnsi="Times New Roman" w:cs="Times New Roman"/>
          <w:color w:val="000000"/>
          <w:sz w:val="24"/>
          <w:szCs w:val="24"/>
        </w:rPr>
        <w:t xml:space="preserve">ogram. </w:t>
      </w:r>
      <w:r w:rsidRPr="00BB641D">
        <w:rPr>
          <w:rFonts w:ascii="Times New Roman" w:hAnsi="Times New Roman" w:cs="Times New Roman"/>
          <w:color w:val="000000"/>
          <w:sz w:val="24"/>
          <w:szCs w:val="24"/>
        </w:rPr>
        <w:t>Prior to the qualifying examination</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students’ academic progress will be reviewed by core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professors; this group will then determine if the student is in good academic standing, satisfactory</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standing, or </w:t>
      </w:r>
      <w:proofErr w:type="gramStart"/>
      <w:r w:rsidRPr="00BB641D">
        <w:rPr>
          <w:rFonts w:ascii="Times New Roman" w:hAnsi="Times New Roman" w:cs="Times New Roman"/>
          <w:color w:val="000000"/>
          <w:sz w:val="24"/>
          <w:szCs w:val="24"/>
        </w:rPr>
        <w:t>is in need of</w:t>
      </w:r>
      <w:proofErr w:type="gramEnd"/>
      <w:r w:rsidRPr="00BB641D">
        <w:rPr>
          <w:rFonts w:ascii="Times New Roman" w:hAnsi="Times New Roman" w:cs="Times New Roman"/>
          <w:color w:val="000000"/>
          <w:sz w:val="24"/>
          <w:szCs w:val="24"/>
        </w:rPr>
        <w:t xml:space="preserve"> assistance. Warning letters related to academic</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standing may be sent at any time throughout the program if the student is not meeting</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academic expectations.</w:t>
      </w:r>
    </w:p>
    <w:p w14:paraId="45C93E98"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Satisfactory Progress</w:t>
      </w:r>
    </w:p>
    <w:p w14:paraId="547315AC"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students are expected to maintain satisfactory progress toward approved academic</w:t>
      </w:r>
    </w:p>
    <w:p w14:paraId="5E135A20"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objectives as defined by the Graduate Group faculty, the Graduate Committee of the Academic</w:t>
      </w:r>
    </w:p>
    <w:p w14:paraId="27755405"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Senate, and the University in accordance with the program of study. Students must maintain</w:t>
      </w:r>
    </w:p>
    <w:p w14:paraId="5B2507D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continuous enrollment in the program </w:t>
      </w:r>
      <w:proofErr w:type="gramStart"/>
      <w:r w:rsidRPr="00BB641D">
        <w:rPr>
          <w:rFonts w:ascii="Times New Roman" w:hAnsi="Times New Roman" w:cs="Times New Roman"/>
          <w:color w:val="000000"/>
          <w:sz w:val="24"/>
          <w:szCs w:val="24"/>
        </w:rPr>
        <w:t>in order to</w:t>
      </w:r>
      <w:proofErr w:type="gramEnd"/>
      <w:r w:rsidRPr="00BB641D">
        <w:rPr>
          <w:rFonts w:ascii="Times New Roman" w:hAnsi="Times New Roman" w:cs="Times New Roman"/>
          <w:color w:val="000000"/>
          <w:sz w:val="24"/>
          <w:szCs w:val="24"/>
        </w:rPr>
        <w:t xml:space="preserve"> be considered a student in good standing. Only</w:t>
      </w:r>
    </w:p>
    <w:p w14:paraId="36AB0D56"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courses included in the doctoral program of study will be used in the grade point average (GPA)</w:t>
      </w:r>
    </w:p>
    <w:p w14:paraId="5B2B7F99"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calculation that determines the satisfactory progress of an enrolled doctoral student.</w:t>
      </w:r>
    </w:p>
    <w:p w14:paraId="2ECAE4E1"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roofErr w:type="gramStart"/>
      <w:r w:rsidRPr="00BB641D">
        <w:rPr>
          <w:rFonts w:ascii="Times New Roman" w:hAnsi="Times New Roman" w:cs="Times New Roman"/>
          <w:color w:val="000000"/>
          <w:sz w:val="24"/>
          <w:szCs w:val="24"/>
        </w:rPr>
        <w:t>In order for</w:t>
      </w:r>
      <w:proofErr w:type="gramEnd"/>
      <w:r w:rsidRPr="00BB641D">
        <w:rPr>
          <w:rFonts w:ascii="Times New Roman" w:hAnsi="Times New Roman" w:cs="Times New Roman"/>
          <w:color w:val="000000"/>
          <w:sz w:val="24"/>
          <w:szCs w:val="24"/>
        </w:rPr>
        <w:t xml:space="preserve"> students to maintain satisfactory progress in the doctoral program, several</w:t>
      </w:r>
    </w:p>
    <w:p w14:paraId="38BB4C7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standards must be met. First, the student must maintain at least a 3.0 cumulative grade point</w:t>
      </w:r>
    </w:p>
    <w:p w14:paraId="0471BBC4"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average </w:t>
      </w:r>
      <w:r>
        <w:rPr>
          <w:rFonts w:ascii="Times New Roman" w:hAnsi="Times New Roman" w:cs="Times New Roman"/>
          <w:color w:val="000000"/>
          <w:sz w:val="24"/>
          <w:szCs w:val="24"/>
        </w:rPr>
        <w:t xml:space="preserve">(GPA) </w:t>
      </w:r>
      <w:r w:rsidRPr="00BB641D">
        <w:rPr>
          <w:rFonts w:ascii="Times New Roman" w:hAnsi="Times New Roman" w:cs="Times New Roman"/>
          <w:color w:val="000000"/>
          <w:sz w:val="24"/>
          <w:szCs w:val="24"/>
        </w:rPr>
        <w:t xml:space="preserve">throughout the program. Second, the student may not have a </w:t>
      </w:r>
      <w:r>
        <w:rPr>
          <w:rFonts w:ascii="Times New Roman" w:hAnsi="Times New Roman" w:cs="Times New Roman"/>
          <w:color w:val="000000"/>
          <w:sz w:val="24"/>
          <w:szCs w:val="24"/>
        </w:rPr>
        <w:t>GPA</w:t>
      </w:r>
      <w:r w:rsidRPr="00BB641D">
        <w:rPr>
          <w:rFonts w:ascii="Times New Roman" w:hAnsi="Times New Roman" w:cs="Times New Roman"/>
          <w:color w:val="000000"/>
          <w:sz w:val="24"/>
          <w:szCs w:val="24"/>
        </w:rPr>
        <w:t xml:space="preserve"> below 3.0</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in any two terms. Students who fall below a 3.0 </w:t>
      </w:r>
      <w:r>
        <w:rPr>
          <w:rFonts w:ascii="Times New Roman" w:hAnsi="Times New Roman" w:cs="Times New Roman"/>
          <w:color w:val="000000"/>
          <w:sz w:val="24"/>
          <w:szCs w:val="24"/>
        </w:rPr>
        <w:t>GPA</w:t>
      </w:r>
      <w:r w:rsidRPr="00BB641D">
        <w:rPr>
          <w:rFonts w:ascii="Times New Roman" w:hAnsi="Times New Roman" w:cs="Times New Roman"/>
          <w:color w:val="000000"/>
          <w:sz w:val="24"/>
          <w:szCs w:val="24"/>
        </w:rPr>
        <w:t xml:space="preserve"> in a semester will be notified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that they are on academic probation. In addition, students receiving two “</w:t>
      </w:r>
      <w:proofErr w:type="gramStart"/>
      <w:r w:rsidRPr="00BB641D">
        <w:rPr>
          <w:rFonts w:ascii="Times New Roman" w:hAnsi="Times New Roman" w:cs="Times New Roman"/>
          <w:color w:val="000000"/>
          <w:sz w:val="24"/>
          <w:szCs w:val="24"/>
        </w:rPr>
        <w:t>C’s</w:t>
      </w:r>
      <w:proofErr w:type="gramEnd"/>
      <w:r w:rsidRPr="00BB641D">
        <w:rPr>
          <w:rFonts w:ascii="Times New Roman" w:hAnsi="Times New Roman" w:cs="Times New Roman"/>
          <w:color w:val="000000"/>
          <w:sz w:val="24"/>
          <w:szCs w:val="24"/>
        </w:rPr>
        <w:t>” in courses will be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dismissed from the program unless one of the courses with a “C” grade is repeated and the grade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improved. Students will be advised in writing that they are on academic probation after receiving</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the first “C” and will be dismissed immediately after receiving the second “C” in any course in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their program of study.</w:t>
      </w:r>
    </w:p>
    <w:p w14:paraId="1A3D00B5"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student must advance to candidacy and complete all courses and examinations</w:t>
      </w:r>
    </w:p>
    <w:p w14:paraId="3150E391"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satisfactorily in the </w:t>
      </w:r>
      <w:proofErr w:type="gramStart"/>
      <w:r w:rsidRPr="00BB641D">
        <w:rPr>
          <w:rFonts w:ascii="Times New Roman" w:hAnsi="Times New Roman" w:cs="Times New Roman"/>
          <w:color w:val="000000"/>
          <w:sz w:val="24"/>
          <w:szCs w:val="24"/>
        </w:rPr>
        <w:t>time period</w:t>
      </w:r>
      <w:proofErr w:type="gramEnd"/>
      <w:r w:rsidRPr="00BB641D">
        <w:rPr>
          <w:rFonts w:ascii="Times New Roman" w:hAnsi="Times New Roman" w:cs="Times New Roman"/>
          <w:color w:val="000000"/>
          <w:sz w:val="24"/>
          <w:szCs w:val="24"/>
        </w:rPr>
        <w:t xml:space="preserve"> specified by the Graduate Group.</w:t>
      </w:r>
    </w:p>
    <w:p w14:paraId="0736F3EB"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br w:type="page"/>
      </w:r>
    </w:p>
    <w:p w14:paraId="6238215C"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Incomplete Grades</w:t>
      </w:r>
    </w:p>
    <w:p w14:paraId="1E64BFF5"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Students will be a</w:t>
      </w:r>
      <w:r>
        <w:rPr>
          <w:rFonts w:ascii="Times New Roman" w:hAnsi="Times New Roman" w:cs="Times New Roman"/>
          <w:color w:val="000000"/>
          <w:sz w:val="24"/>
          <w:szCs w:val="24"/>
        </w:rPr>
        <w:t>llowed to carry no more than two “I</w:t>
      </w:r>
      <w:r w:rsidRPr="00BB641D">
        <w:rPr>
          <w:rFonts w:ascii="Times New Roman" w:hAnsi="Times New Roman" w:cs="Times New Roman"/>
          <w:color w:val="000000"/>
          <w:sz w:val="24"/>
          <w:szCs w:val="24"/>
        </w:rPr>
        <w:t>ncomplete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grades. After receiving </w:t>
      </w:r>
      <w:r>
        <w:rPr>
          <w:rFonts w:ascii="Times New Roman" w:hAnsi="Times New Roman" w:cs="Times New Roman"/>
          <w:color w:val="000000"/>
          <w:sz w:val="24"/>
          <w:szCs w:val="24"/>
        </w:rPr>
        <w:t>one “I</w:t>
      </w:r>
      <w:r w:rsidRPr="00BB641D">
        <w:rPr>
          <w:rFonts w:ascii="Times New Roman" w:hAnsi="Times New Roman" w:cs="Times New Roman"/>
          <w:color w:val="000000"/>
          <w:sz w:val="24"/>
          <w:szCs w:val="24"/>
        </w:rPr>
        <w:t>ncomplete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students will receive a letter of warning and be placed on Academic Probation by the</w:t>
      </w:r>
      <w:r>
        <w:rPr>
          <w:rFonts w:ascii="Times New Roman" w:hAnsi="Times New Roman" w:cs="Times New Roman"/>
          <w:color w:val="000000"/>
          <w:sz w:val="24"/>
          <w:szCs w:val="24"/>
        </w:rPr>
        <w:t xml:space="preserve"> DPEL</w:t>
      </w:r>
      <w:r w:rsidRPr="00BB641D">
        <w:rPr>
          <w:rFonts w:ascii="Times New Roman" w:hAnsi="Times New Roman" w:cs="Times New Roman"/>
          <w:color w:val="000000"/>
          <w:sz w:val="24"/>
          <w:szCs w:val="24"/>
        </w:rPr>
        <w:t>. Students normally will not be permitted to enroll in additional courses until all</w:t>
      </w:r>
    </w:p>
    <w:p w14:paraId="1A24E54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Pr="00BB641D">
        <w:rPr>
          <w:rFonts w:ascii="Times New Roman" w:hAnsi="Times New Roman" w:cs="Times New Roman"/>
          <w:color w:val="000000"/>
          <w:sz w:val="24"/>
          <w:szCs w:val="24"/>
        </w:rPr>
        <w:t>ncompletes</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are cleared. Students must meet with the </w:t>
      </w:r>
      <w:r>
        <w:rPr>
          <w:rFonts w:ascii="Times New Roman" w:hAnsi="Times New Roman" w:cs="Times New Roman"/>
          <w:color w:val="000000"/>
          <w:sz w:val="24"/>
          <w:szCs w:val="24"/>
        </w:rPr>
        <w:t xml:space="preserve">DPEL </w:t>
      </w:r>
      <w:r w:rsidRPr="00BB641D">
        <w:rPr>
          <w:rFonts w:ascii="Times New Roman" w:hAnsi="Times New Roman" w:cs="Times New Roman"/>
          <w:color w:val="000000"/>
          <w:sz w:val="24"/>
          <w:szCs w:val="24"/>
        </w:rPr>
        <w:t>Director to appeal this restriction or to</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determine any other courses of action the student must take </w:t>
      </w:r>
      <w:proofErr w:type="gramStart"/>
      <w:r w:rsidRPr="00BB641D">
        <w:rPr>
          <w:rFonts w:ascii="Times New Roman" w:hAnsi="Times New Roman" w:cs="Times New Roman"/>
          <w:color w:val="000000"/>
          <w:sz w:val="24"/>
          <w:szCs w:val="24"/>
        </w:rPr>
        <w:t>in order to</w:t>
      </w:r>
      <w:proofErr w:type="gramEnd"/>
      <w:r w:rsidRPr="00BB641D">
        <w:rPr>
          <w:rFonts w:ascii="Times New Roman" w:hAnsi="Times New Roman" w:cs="Times New Roman"/>
          <w:color w:val="000000"/>
          <w:sz w:val="24"/>
          <w:szCs w:val="24"/>
        </w:rPr>
        <w:t xml:space="preserve"> rectify the situation.</w:t>
      </w:r>
    </w:p>
    <w:p w14:paraId="147DD03C"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Students should refer to the appropriate General Catalog year for further details.</w:t>
      </w:r>
    </w:p>
    <w:p w14:paraId="39AA3AAE"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Normally it is expected that the student will make up an “I</w:t>
      </w:r>
      <w:r>
        <w:rPr>
          <w:rFonts w:ascii="Times New Roman" w:hAnsi="Times New Roman" w:cs="Times New Roman"/>
          <w:color w:val="000000"/>
          <w:sz w:val="24"/>
          <w:szCs w:val="24"/>
        </w:rPr>
        <w:t>ncomplete</w:t>
      </w:r>
      <w:r w:rsidRPr="00BB641D">
        <w:rPr>
          <w:rFonts w:ascii="Times New Roman" w:hAnsi="Times New Roman" w:cs="Times New Roman"/>
          <w:color w:val="000000"/>
          <w:sz w:val="24"/>
          <w:szCs w:val="24"/>
        </w:rPr>
        <w:t>” grade during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next semester; however, </w:t>
      </w:r>
      <w:r>
        <w:rPr>
          <w:rFonts w:ascii="Times New Roman" w:hAnsi="Times New Roman" w:cs="Times New Roman"/>
          <w:color w:val="000000"/>
          <w:sz w:val="24"/>
          <w:szCs w:val="24"/>
        </w:rPr>
        <w:t>the “Incomplete”</w:t>
      </w:r>
      <w:r w:rsidRPr="00BB641D">
        <w:rPr>
          <w:rFonts w:ascii="Times New Roman" w:hAnsi="Times New Roman" w:cs="Times New Roman"/>
          <w:color w:val="000000"/>
          <w:sz w:val="24"/>
          <w:szCs w:val="24"/>
        </w:rPr>
        <w:t xml:space="preserve"> must be made up within one calendar year immediately</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following the last day of the semester/session during which it was assigned. This limitation prevail</w:t>
      </w:r>
      <w:r>
        <w:rPr>
          <w:rFonts w:ascii="Times New Roman" w:hAnsi="Times New Roman" w:cs="Times New Roman"/>
          <w:color w:val="000000"/>
          <w:sz w:val="24"/>
          <w:szCs w:val="24"/>
        </w:rPr>
        <w:t xml:space="preserve">s </w:t>
      </w:r>
      <w:proofErr w:type="gramStart"/>
      <w:r w:rsidRPr="00BB641D">
        <w:rPr>
          <w:rFonts w:ascii="Times New Roman" w:hAnsi="Times New Roman" w:cs="Times New Roman"/>
          <w:color w:val="000000"/>
          <w:sz w:val="24"/>
          <w:szCs w:val="24"/>
        </w:rPr>
        <w:t>whether or not</w:t>
      </w:r>
      <w:proofErr w:type="gramEnd"/>
      <w:r w:rsidRPr="00BB641D">
        <w:rPr>
          <w:rFonts w:ascii="Times New Roman" w:hAnsi="Times New Roman" w:cs="Times New Roman"/>
          <w:color w:val="000000"/>
          <w:sz w:val="24"/>
          <w:szCs w:val="24"/>
        </w:rPr>
        <w:t xml:space="preserve"> the student maintains continuous enrollment. Failure to complete the assigned work</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will result in the </w:t>
      </w:r>
      <w:r>
        <w:rPr>
          <w:rFonts w:ascii="Times New Roman" w:hAnsi="Times New Roman" w:cs="Times New Roman"/>
          <w:color w:val="000000"/>
          <w:sz w:val="24"/>
          <w:szCs w:val="24"/>
        </w:rPr>
        <w:t>“Incomplete” (I)</w:t>
      </w:r>
      <w:r w:rsidRPr="00BB641D">
        <w:rPr>
          <w:rFonts w:ascii="Times New Roman" w:hAnsi="Times New Roman" w:cs="Times New Roman"/>
          <w:color w:val="000000"/>
          <w:sz w:val="24"/>
          <w:szCs w:val="24"/>
        </w:rPr>
        <w:t xml:space="preserve"> being counted as an</w:t>
      </w:r>
      <w:r>
        <w:rPr>
          <w:rFonts w:ascii="Times New Roman" w:hAnsi="Times New Roman" w:cs="Times New Roman"/>
          <w:color w:val="000000"/>
          <w:sz w:val="24"/>
          <w:szCs w:val="24"/>
        </w:rPr>
        <w:t xml:space="preserve"> “Incomplete Charged”</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IC</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or failing grade</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for </w:t>
      </w:r>
      <w:r>
        <w:rPr>
          <w:rFonts w:ascii="Times New Roman" w:hAnsi="Times New Roman" w:cs="Times New Roman"/>
          <w:color w:val="000000"/>
          <w:sz w:val="24"/>
          <w:szCs w:val="24"/>
        </w:rPr>
        <w:t>GPA</w:t>
      </w:r>
      <w:r w:rsidRPr="00BB641D">
        <w:rPr>
          <w:rFonts w:ascii="Times New Roman" w:hAnsi="Times New Roman" w:cs="Times New Roman"/>
          <w:color w:val="000000"/>
          <w:sz w:val="24"/>
          <w:szCs w:val="24"/>
        </w:rPr>
        <w:t xml:space="preserve"> computation. An “I</w:t>
      </w:r>
      <w:r>
        <w:rPr>
          <w:rFonts w:ascii="Times New Roman" w:hAnsi="Times New Roman" w:cs="Times New Roman"/>
          <w:color w:val="000000"/>
          <w:sz w:val="24"/>
          <w:szCs w:val="24"/>
        </w:rPr>
        <w:t>ncomplete</w:t>
      </w:r>
      <w:r w:rsidRPr="00BB641D">
        <w:rPr>
          <w:rFonts w:ascii="Times New Roman" w:hAnsi="Times New Roman" w:cs="Times New Roman"/>
          <w:color w:val="000000"/>
          <w:sz w:val="24"/>
          <w:szCs w:val="24"/>
        </w:rPr>
        <w:t>” grade not made up within one calendar year after the grade has been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recorded is changed to an “I</w:t>
      </w:r>
      <w:r>
        <w:rPr>
          <w:rFonts w:ascii="Times New Roman" w:hAnsi="Times New Roman" w:cs="Times New Roman"/>
          <w:color w:val="000000"/>
          <w:sz w:val="24"/>
          <w:szCs w:val="24"/>
        </w:rPr>
        <w:t>ncomplete Charged” (or a “No Credit” [</w:t>
      </w:r>
      <w:r w:rsidRPr="00BB641D">
        <w:rPr>
          <w:rFonts w:ascii="Times New Roman" w:hAnsi="Times New Roman" w:cs="Times New Roman"/>
          <w:color w:val="000000"/>
          <w:sz w:val="24"/>
          <w:szCs w:val="24"/>
        </w:rPr>
        <w:t>NC</w:t>
      </w:r>
      <w:r>
        <w:rPr>
          <w:rFonts w:ascii="Times New Roman" w:hAnsi="Times New Roman" w:cs="Times New Roman"/>
          <w:color w:val="000000"/>
          <w:sz w:val="24"/>
          <w:szCs w:val="24"/>
        </w:rPr>
        <w:t>] if “Credit/No Credit” [</w:t>
      </w:r>
      <w:r w:rsidRPr="00BB641D">
        <w:rPr>
          <w:rFonts w:ascii="Times New Roman" w:hAnsi="Times New Roman" w:cs="Times New Roman"/>
          <w:color w:val="000000"/>
          <w:sz w:val="24"/>
          <w:szCs w:val="24"/>
        </w:rPr>
        <w:t>CR/NC</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grading was approved). A student may be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dismissed from the program if the deadline for re</w:t>
      </w:r>
      <w:r>
        <w:rPr>
          <w:rFonts w:ascii="Times New Roman" w:hAnsi="Times New Roman" w:cs="Times New Roman"/>
          <w:color w:val="000000"/>
          <w:sz w:val="24"/>
          <w:szCs w:val="24"/>
        </w:rPr>
        <w:t>ctifying “I</w:t>
      </w:r>
      <w:r w:rsidRPr="00BB641D">
        <w:rPr>
          <w:rFonts w:ascii="Times New Roman" w:hAnsi="Times New Roman" w:cs="Times New Roman"/>
          <w:color w:val="000000"/>
          <w:sz w:val="24"/>
          <w:szCs w:val="24"/>
        </w:rPr>
        <w:t>ncomplete</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grades outlined above is not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met. </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Incomplete</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grades must be cleared before a degree is awarded. In the absence of the instructor</w:t>
      </w:r>
      <w:r>
        <w:rPr>
          <w:rFonts w:ascii="Times New Roman" w:hAnsi="Times New Roman" w:cs="Times New Roman"/>
          <w:color w:val="000000"/>
          <w:sz w:val="24"/>
          <w:szCs w:val="24"/>
        </w:rPr>
        <w:t xml:space="preserve"> who has assigned the “In</w:t>
      </w:r>
      <w:r w:rsidRPr="00BB641D">
        <w:rPr>
          <w:rFonts w:ascii="Times New Roman" w:hAnsi="Times New Roman" w:cs="Times New Roman"/>
          <w:color w:val="000000"/>
          <w:sz w:val="24"/>
          <w:szCs w:val="24"/>
        </w:rPr>
        <w:t>complete,</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a student seeking to make up this grade should consult </w:t>
      </w:r>
      <w:r>
        <w:rPr>
          <w:rFonts w:ascii="Times New Roman" w:hAnsi="Times New Roman" w:cs="Times New Roman"/>
          <w:color w:val="000000"/>
          <w:sz w:val="24"/>
          <w:szCs w:val="24"/>
        </w:rPr>
        <w:t>with the DPEL Director</w:t>
      </w:r>
      <w:r w:rsidRPr="00BB641D">
        <w:rPr>
          <w:rFonts w:ascii="Times New Roman" w:hAnsi="Times New Roman" w:cs="Times New Roman"/>
          <w:color w:val="000000"/>
          <w:sz w:val="24"/>
          <w:szCs w:val="24"/>
        </w:rPr>
        <w:t>.</w:t>
      </w:r>
    </w:p>
    <w:p w14:paraId="5299F77B"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GRE Writing Requirement</w:t>
      </w:r>
    </w:p>
    <w:p w14:paraId="77B81474"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Applicants to the </w:t>
      </w:r>
      <w:r>
        <w:rPr>
          <w:rFonts w:ascii="Times New Roman" w:hAnsi="Times New Roman" w:cs="Times New Roman"/>
          <w:color w:val="000000"/>
          <w:sz w:val="24"/>
          <w:szCs w:val="24"/>
        </w:rPr>
        <w:t>DPEL must meet a g</w:t>
      </w:r>
      <w:r w:rsidRPr="00BB641D">
        <w:rPr>
          <w:rFonts w:ascii="Times New Roman" w:hAnsi="Times New Roman" w:cs="Times New Roman"/>
          <w:color w:val="000000"/>
          <w:sz w:val="24"/>
          <w:szCs w:val="24"/>
        </w:rPr>
        <w:t>raduate-level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entrance writing requirement. The </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Faculty Graduate Group </w:t>
      </w:r>
      <w:r>
        <w:rPr>
          <w:rFonts w:ascii="Times New Roman" w:hAnsi="Times New Roman" w:cs="Times New Roman"/>
          <w:color w:val="000000"/>
          <w:sz w:val="24"/>
          <w:szCs w:val="24"/>
        </w:rPr>
        <w:t>voted to adopt</w:t>
      </w:r>
      <w:r w:rsidRPr="00BB641D">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r</w:t>
      </w:r>
      <w:r>
        <w:rPr>
          <w:rFonts w:ascii="Times New Roman" w:hAnsi="Times New Roman" w:cs="Times New Roman"/>
          <w:color w:val="000000"/>
          <w:sz w:val="24"/>
          <w:szCs w:val="24"/>
        </w:rPr>
        <w:t>ecommended score of 4.0 on the w</w:t>
      </w:r>
      <w:r w:rsidRPr="00BB641D">
        <w:rPr>
          <w:rFonts w:ascii="Times New Roman" w:hAnsi="Times New Roman" w:cs="Times New Roman"/>
          <w:color w:val="000000"/>
          <w:sz w:val="24"/>
          <w:szCs w:val="24"/>
        </w:rPr>
        <w:t>riting portion of the GRE examination. If a student is offered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admission and does not meet this criteria, the </w:t>
      </w:r>
      <w:r w:rsidRPr="00BB641D">
        <w:rPr>
          <w:rFonts w:ascii="Times New Roman" w:hAnsi="Times New Roman" w:cs="Times New Roman"/>
          <w:color w:val="000000"/>
          <w:sz w:val="24"/>
          <w:szCs w:val="24"/>
        </w:rPr>
        <w:lastRenderedPageBreak/>
        <w:t>student will be offered a “conditional admittance”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with a re</w:t>
      </w:r>
      <w:r>
        <w:rPr>
          <w:rFonts w:ascii="Times New Roman" w:hAnsi="Times New Roman" w:cs="Times New Roman"/>
          <w:color w:val="000000"/>
          <w:sz w:val="24"/>
          <w:szCs w:val="24"/>
        </w:rPr>
        <w:t xml:space="preserve">quirement that the student will be required to complete additional work to </w:t>
      </w:r>
      <w:proofErr w:type="gramStart"/>
      <w:r>
        <w:rPr>
          <w:rFonts w:ascii="Times New Roman" w:hAnsi="Times New Roman" w:cs="Times New Roman"/>
          <w:color w:val="000000"/>
          <w:sz w:val="24"/>
          <w:szCs w:val="24"/>
        </w:rPr>
        <w:t>improved</w:t>
      </w:r>
      <w:proofErr w:type="gramEnd"/>
      <w:r>
        <w:rPr>
          <w:rFonts w:ascii="Times New Roman" w:hAnsi="Times New Roman" w:cs="Times New Roman"/>
          <w:color w:val="000000"/>
          <w:sz w:val="24"/>
          <w:szCs w:val="24"/>
        </w:rPr>
        <w:t xml:space="preserve"> his or her writing skills. </w:t>
      </w:r>
      <w:r w:rsidRPr="00BB641D">
        <w:rPr>
          <w:rFonts w:ascii="Times New Roman" w:hAnsi="Times New Roman" w:cs="Times New Roman"/>
          <w:color w:val="000000"/>
          <w:sz w:val="24"/>
          <w:szCs w:val="24"/>
        </w:rPr>
        <w:t xml:space="preserve">Students must complete </w:t>
      </w:r>
      <w:r>
        <w:rPr>
          <w:rFonts w:ascii="Times New Roman" w:hAnsi="Times New Roman" w:cs="Times New Roman"/>
          <w:color w:val="000000"/>
          <w:sz w:val="24"/>
          <w:szCs w:val="24"/>
        </w:rPr>
        <w:t>the additional writing requirements</w:t>
      </w:r>
      <w:r w:rsidRPr="00BB641D">
        <w:rPr>
          <w:rFonts w:ascii="Times New Roman" w:hAnsi="Times New Roman" w:cs="Times New Roman"/>
          <w:color w:val="000000"/>
          <w:sz w:val="24"/>
          <w:szCs w:val="24"/>
        </w:rPr>
        <w:t xml:space="preserve"> before </w:t>
      </w:r>
      <w:r>
        <w:rPr>
          <w:rFonts w:ascii="Times New Roman" w:hAnsi="Times New Roman" w:cs="Times New Roman"/>
          <w:color w:val="000000"/>
          <w:sz w:val="24"/>
          <w:szCs w:val="24"/>
        </w:rPr>
        <w:t>taking</w:t>
      </w:r>
      <w:r w:rsidRPr="00BB641D">
        <w:rPr>
          <w:rFonts w:ascii="Times New Roman" w:hAnsi="Times New Roman" w:cs="Times New Roman"/>
          <w:color w:val="000000"/>
          <w:sz w:val="24"/>
          <w:szCs w:val="24"/>
        </w:rPr>
        <w:t xml:space="preserve"> the Qualifying Examination.</w:t>
      </w:r>
    </w:p>
    <w:p w14:paraId="6BF5A01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Grade Substitution by Repetition of Courses</w:t>
      </w:r>
    </w:p>
    <w:p w14:paraId="490CBA60"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DPEL students</w:t>
      </w:r>
      <w:r w:rsidRPr="00BB641D">
        <w:rPr>
          <w:rFonts w:ascii="Times New Roman" w:hAnsi="Times New Roman" w:cs="Times New Roman"/>
          <w:color w:val="000000"/>
          <w:sz w:val="24"/>
          <w:szCs w:val="24"/>
        </w:rPr>
        <w:t xml:space="preserve"> may, with approval of an adviser, repeat a course for academic credit, regardless of</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what grade was originally earned in the course. However, the student is not eligible to petition for</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grade substitution. All course work taken, beginning with the first term of the student’s doctoral degree program, is used in determining the student’s </w:t>
      </w:r>
      <w:r>
        <w:rPr>
          <w:rFonts w:ascii="Times New Roman" w:hAnsi="Times New Roman" w:cs="Times New Roman"/>
          <w:color w:val="000000"/>
          <w:sz w:val="24"/>
          <w:szCs w:val="24"/>
        </w:rPr>
        <w:t>GPA</w:t>
      </w:r>
      <w:r w:rsidRPr="00BB641D">
        <w:rPr>
          <w:rFonts w:ascii="Times New Roman" w:hAnsi="Times New Roman" w:cs="Times New Roman"/>
          <w:color w:val="000000"/>
          <w:sz w:val="24"/>
          <w:szCs w:val="24"/>
        </w:rPr>
        <w:t xml:space="preserve"> and graduation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eligibility.</w:t>
      </w:r>
    </w:p>
    <w:p w14:paraId="0856CB1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Dismissal</w:t>
      </w:r>
    </w:p>
    <w:p w14:paraId="04BB1A5D"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If a student </w:t>
      </w:r>
      <w:r>
        <w:rPr>
          <w:rFonts w:ascii="Times New Roman" w:hAnsi="Times New Roman" w:cs="Times New Roman"/>
          <w:color w:val="000000"/>
          <w:sz w:val="24"/>
          <w:szCs w:val="24"/>
        </w:rPr>
        <w:t>earns a GPA</w:t>
      </w:r>
      <w:r w:rsidRPr="00BB641D">
        <w:rPr>
          <w:rFonts w:ascii="Times New Roman" w:hAnsi="Times New Roman" w:cs="Times New Roman"/>
          <w:color w:val="000000"/>
          <w:sz w:val="24"/>
          <w:szCs w:val="24"/>
        </w:rPr>
        <w:t xml:space="preserve"> below 3.0 in a second semester, they will be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dismissed from the program. Students may appeal their dismissal through the appropriate appeal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process established by the Graduate Group. After consultation with the Graduate Group faculty,</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students who fail to make satisfactory academic progress and are recommended for dismissal from</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the program by the Graduate Group must be notified officially in writing. A student who has been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dismissed from the program, which has the effec</w:t>
      </w:r>
      <w:r>
        <w:rPr>
          <w:rFonts w:ascii="Times New Roman" w:hAnsi="Times New Roman" w:cs="Times New Roman"/>
          <w:color w:val="000000"/>
          <w:sz w:val="24"/>
          <w:szCs w:val="24"/>
        </w:rPr>
        <w:t>t of being terminated from the U</w:t>
      </w:r>
      <w:r w:rsidRPr="00BB641D">
        <w:rPr>
          <w:rFonts w:ascii="Times New Roman" w:hAnsi="Times New Roman" w:cs="Times New Roman"/>
          <w:color w:val="000000"/>
          <w:sz w:val="24"/>
          <w:szCs w:val="24"/>
        </w:rPr>
        <w:t>niversity, will not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be allowed to continue in the </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enroll in doctoral-level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cou</w:t>
      </w:r>
      <w:r>
        <w:rPr>
          <w:rFonts w:ascii="Times New Roman" w:hAnsi="Times New Roman" w:cs="Times New Roman"/>
          <w:color w:val="000000"/>
          <w:sz w:val="24"/>
          <w:szCs w:val="24"/>
        </w:rPr>
        <w:t>rses, or register again in the doctoral program</w:t>
      </w:r>
      <w:r w:rsidRPr="00BB641D">
        <w:rPr>
          <w:rFonts w:ascii="Times New Roman" w:hAnsi="Times New Roman" w:cs="Times New Roman"/>
          <w:color w:val="000000"/>
          <w:sz w:val="24"/>
          <w:szCs w:val="24"/>
        </w:rPr>
        <w:t xml:space="preserve"> without application and readmission.</w:t>
      </w:r>
    </w:p>
    <w:p w14:paraId="18EF1AC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Appeal of Dismissal</w:t>
      </w:r>
    </w:p>
    <w:p w14:paraId="27E43372"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To ensure that a decision to dismiss a student from the program is just, basic due process</w:t>
      </w:r>
    </w:p>
    <w:p w14:paraId="78965163"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requirements set by the Graduate Group must be met. This process, developed by the Graduate</w:t>
      </w:r>
    </w:p>
    <w:p w14:paraId="39BD2CE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proofErr w:type="gramStart"/>
      <w:r w:rsidRPr="00BB641D">
        <w:rPr>
          <w:rFonts w:ascii="Times New Roman" w:hAnsi="Times New Roman" w:cs="Times New Roman"/>
          <w:color w:val="000000"/>
          <w:sz w:val="24"/>
          <w:szCs w:val="24"/>
        </w:rPr>
        <w:t>Group,</w:t>
      </w:r>
      <w:proofErr w:type="gramEnd"/>
      <w:r w:rsidRPr="00BB641D">
        <w:rPr>
          <w:rFonts w:ascii="Times New Roman" w:hAnsi="Times New Roman" w:cs="Times New Roman"/>
          <w:color w:val="000000"/>
          <w:sz w:val="24"/>
          <w:szCs w:val="24"/>
        </w:rPr>
        <w:t xml:space="preserve"> must include the opportunity for appeal by the student.</w:t>
      </w:r>
      <w:r>
        <w:rPr>
          <w:rFonts w:ascii="Times New Roman" w:hAnsi="Times New Roman" w:cs="Times New Roman"/>
          <w:color w:val="000000"/>
          <w:sz w:val="24"/>
          <w:szCs w:val="24"/>
        </w:rPr>
        <w:t xml:space="preserve"> </w:t>
      </w:r>
      <w:r w:rsidRPr="00044048">
        <w:rPr>
          <w:rFonts w:ascii="Times New Roman" w:hAnsi="Times New Roman" w:cs="Times New Roman"/>
          <w:color w:val="000000"/>
          <w:sz w:val="24"/>
          <w:szCs w:val="24"/>
        </w:rPr>
        <w:t xml:space="preserve">To appeal dismissal from the program, a student must submit a letter to the DPEL Director explaining why he or she believes </w:t>
      </w:r>
      <w:r w:rsidRPr="00044048">
        <w:rPr>
          <w:rFonts w:ascii="Times New Roman" w:hAnsi="Times New Roman" w:cs="Times New Roman"/>
          <w:color w:val="000000"/>
          <w:sz w:val="24"/>
          <w:szCs w:val="24"/>
        </w:rPr>
        <w:lastRenderedPageBreak/>
        <w:t xml:space="preserve">the dismissal was unjust. The DPEL Director will distribute the student’s letter of appeal to the Graduate Group, who will determine </w:t>
      </w:r>
      <w:proofErr w:type="gramStart"/>
      <w:r w:rsidRPr="00044048">
        <w:rPr>
          <w:rFonts w:ascii="Times New Roman" w:hAnsi="Times New Roman" w:cs="Times New Roman"/>
          <w:color w:val="000000"/>
          <w:sz w:val="24"/>
          <w:szCs w:val="24"/>
        </w:rPr>
        <w:t>whether or not</w:t>
      </w:r>
      <w:proofErr w:type="gramEnd"/>
      <w:r w:rsidRPr="00044048">
        <w:rPr>
          <w:rFonts w:ascii="Times New Roman" w:hAnsi="Times New Roman" w:cs="Times New Roman"/>
          <w:color w:val="000000"/>
          <w:sz w:val="24"/>
          <w:szCs w:val="24"/>
        </w:rPr>
        <w:t xml:space="preserve"> the dismissal will stand. The DPEL Director will then notify the student, in writing, of the Graduate Group’s decision. If the student does not agree with the appeal decision of the Graduate Group, the student may then </w:t>
      </w:r>
      <w:r>
        <w:rPr>
          <w:rFonts w:ascii="Times New Roman" w:hAnsi="Times New Roman" w:cs="Times New Roman"/>
          <w:color w:val="000000"/>
          <w:sz w:val="24"/>
          <w:szCs w:val="24"/>
        </w:rPr>
        <w:t xml:space="preserve">follow the Student Complaint and Grievance Procedures as outlined by the CSUB Office of Academic Programs at </w:t>
      </w:r>
      <w:hyperlink r:id="rId8" w:history="1">
        <w:r w:rsidRPr="000D1661">
          <w:rPr>
            <w:rStyle w:val="Hyperlink"/>
            <w:rFonts w:ascii="Times New Roman" w:hAnsi="Times New Roman" w:cs="Times New Roman"/>
            <w:sz w:val="24"/>
            <w:szCs w:val="24"/>
          </w:rPr>
          <w:t>http://www.csub.edu/academicprograms/Complaints%20and%20Grievances/</w:t>
        </w:r>
      </w:hyperlink>
      <w:r>
        <w:rPr>
          <w:rFonts w:ascii="Times New Roman" w:hAnsi="Times New Roman" w:cs="Times New Roman"/>
          <w:color w:val="000000"/>
          <w:sz w:val="24"/>
          <w:szCs w:val="24"/>
        </w:rPr>
        <w:t>.</w:t>
      </w:r>
    </w:p>
    <w:p w14:paraId="2970E0DB"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Attendance</w:t>
      </w:r>
    </w:p>
    <w:p w14:paraId="6A6EEED9"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Students are expected to attend all classes and be active participants</w:t>
      </w:r>
      <w:r>
        <w:rPr>
          <w:rFonts w:ascii="Times New Roman" w:hAnsi="Times New Roman" w:cs="Times New Roman"/>
          <w:color w:val="000000"/>
          <w:sz w:val="24"/>
          <w:szCs w:val="24"/>
        </w:rPr>
        <w:t xml:space="preserve"> in classes and the program. Students who must </w:t>
      </w:r>
      <w:r w:rsidRPr="00BB641D">
        <w:rPr>
          <w:rFonts w:ascii="Times New Roman" w:hAnsi="Times New Roman" w:cs="Times New Roman"/>
          <w:color w:val="000000"/>
          <w:sz w:val="24"/>
          <w:szCs w:val="24"/>
        </w:rPr>
        <w:t>miss class because of an emergency must contact</w:t>
      </w:r>
      <w:r>
        <w:rPr>
          <w:rFonts w:ascii="Times New Roman" w:hAnsi="Times New Roman" w:cs="Times New Roman"/>
          <w:color w:val="000000"/>
          <w:sz w:val="24"/>
          <w:szCs w:val="24"/>
        </w:rPr>
        <w:t xml:space="preserve"> the instructor prior to class. </w:t>
      </w:r>
      <w:r w:rsidRPr="006F2D0B">
        <w:rPr>
          <w:rFonts w:ascii="Times New Roman" w:hAnsi="Times New Roman" w:cs="Times New Roman"/>
          <w:color w:val="000000"/>
          <w:sz w:val="24"/>
          <w:szCs w:val="24"/>
          <w:u w:val="single"/>
        </w:rPr>
        <w:t>It</w:t>
      </w:r>
      <w:r w:rsidRPr="00BB641D">
        <w:rPr>
          <w:rFonts w:ascii="Times New Roman" w:hAnsi="Times New Roman" w:cs="Times New Roman"/>
          <w:color w:val="000000"/>
          <w:sz w:val="24"/>
          <w:szCs w:val="24"/>
          <w:u w:val="single"/>
        </w:rPr>
        <w:t xml:space="preserve"> is expected that</w:t>
      </w:r>
      <w:r>
        <w:rPr>
          <w:rFonts w:ascii="Times New Roman" w:hAnsi="Times New Roman" w:cs="Times New Roman"/>
          <w:color w:val="000000"/>
          <w:sz w:val="24"/>
          <w:szCs w:val="24"/>
          <w:u w:val="single"/>
        </w:rPr>
        <w:t xml:space="preserve"> </w:t>
      </w:r>
      <w:r w:rsidRPr="00BB641D">
        <w:rPr>
          <w:rFonts w:ascii="Times New Roman" w:hAnsi="Times New Roman" w:cs="Times New Roman"/>
          <w:color w:val="000000"/>
          <w:sz w:val="24"/>
          <w:szCs w:val="24"/>
          <w:u w:val="single"/>
        </w:rPr>
        <w:t>these events will be rare</w:t>
      </w:r>
      <w:r w:rsidRPr="00BB641D">
        <w:rPr>
          <w:rFonts w:ascii="Times New Roman" w:hAnsi="Times New Roman" w:cs="Times New Roman"/>
          <w:color w:val="000000"/>
          <w:sz w:val="24"/>
          <w:szCs w:val="24"/>
        </w:rPr>
        <w:t>. Students who miss class for any reason may be administratively</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withdrawn from the course by the instructor. A student being administratively withdrawn from a</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course means that the student must retake the entire course when it is next offered (normally one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year later). Specialization courses will be handled case-by-case. Students should also make every</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effort to be on time for class and not plan on leaving early. Students are valuable partners in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teaching and learning process and attendance is vital to </w:t>
      </w:r>
      <w:r>
        <w:rPr>
          <w:rFonts w:ascii="Times New Roman" w:hAnsi="Times New Roman" w:cs="Times New Roman"/>
          <w:color w:val="000000"/>
          <w:sz w:val="24"/>
          <w:szCs w:val="24"/>
        </w:rPr>
        <w:t>higher-level academic learning.</w:t>
      </w:r>
    </w:p>
    <w:p w14:paraId="3CCDEB00"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Doctoral Culture</w:t>
      </w:r>
    </w:p>
    <w:p w14:paraId="42BD359E"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Ed.D. is the highest degree attainable for educational practitioners and is known as a</w:t>
      </w:r>
    </w:p>
    <w:p w14:paraId="6FBEC756"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terminal degree. </w:t>
      </w:r>
      <w:r>
        <w:rPr>
          <w:rFonts w:ascii="Times New Roman" w:hAnsi="Times New Roman" w:cs="Times New Roman"/>
          <w:color w:val="000000"/>
          <w:sz w:val="24"/>
          <w:szCs w:val="24"/>
        </w:rPr>
        <w:t>Therefore,</w:t>
      </w:r>
      <w:r w:rsidRPr="00BB641D">
        <w:rPr>
          <w:rFonts w:ascii="Times New Roman" w:hAnsi="Times New Roman" w:cs="Times New Roman"/>
          <w:color w:val="000000"/>
          <w:sz w:val="24"/>
          <w:szCs w:val="24"/>
        </w:rPr>
        <w:t xml:space="preserve"> it is important that students have the utmost expectations of</w:t>
      </w:r>
    </w:p>
    <w:p w14:paraId="04F21F63"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themselves as le</w:t>
      </w:r>
      <w:r>
        <w:rPr>
          <w:rFonts w:ascii="Times New Roman" w:hAnsi="Times New Roman" w:cs="Times New Roman"/>
          <w:color w:val="000000"/>
          <w:sz w:val="24"/>
          <w:szCs w:val="24"/>
        </w:rPr>
        <w:t>arners and students in a higher-</w:t>
      </w:r>
      <w:r w:rsidRPr="00BB641D">
        <w:rPr>
          <w:rFonts w:ascii="Times New Roman" w:hAnsi="Times New Roman" w:cs="Times New Roman"/>
          <w:color w:val="000000"/>
          <w:sz w:val="24"/>
          <w:szCs w:val="24"/>
        </w:rPr>
        <w:t>level academic environment. It is the doctoral</w:t>
      </w:r>
    </w:p>
    <w:p w14:paraId="57AAD73B"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student’s responsibility to:</w:t>
      </w:r>
    </w:p>
    <w:p w14:paraId="500FCA19" w14:textId="77777777" w:rsidR="004E56EB" w:rsidRPr="00F87E70" w:rsidRDefault="004E56EB" w:rsidP="00D60C25">
      <w:pPr>
        <w:pStyle w:val="ListParagraph"/>
        <w:widowControl/>
        <w:numPr>
          <w:ilvl w:val="0"/>
          <w:numId w:val="37"/>
        </w:numPr>
        <w:tabs>
          <w:tab w:val="right" w:pos="9360"/>
        </w:tabs>
        <w:adjustRightInd w:val="0"/>
        <w:spacing w:line="480" w:lineRule="auto"/>
        <w:contextualSpacing/>
        <w:rPr>
          <w:color w:val="000000"/>
          <w:sz w:val="24"/>
          <w:szCs w:val="24"/>
        </w:rPr>
      </w:pPr>
      <w:r w:rsidRPr="00F87E70">
        <w:rPr>
          <w:color w:val="000000"/>
          <w:sz w:val="24"/>
          <w:szCs w:val="24"/>
        </w:rPr>
        <w:t>Communicate effectively with faculty, dissertation chairs, committee members</w:t>
      </w:r>
      <w:r>
        <w:rPr>
          <w:color w:val="000000"/>
          <w:sz w:val="24"/>
          <w:szCs w:val="24"/>
        </w:rPr>
        <w:t>, and staff</w:t>
      </w:r>
    </w:p>
    <w:p w14:paraId="08C90EDB" w14:textId="77777777" w:rsidR="004E56EB" w:rsidRPr="00BB641D" w:rsidRDefault="004E56EB" w:rsidP="00D60C25">
      <w:pPr>
        <w:pStyle w:val="ListParagraph"/>
        <w:widowControl/>
        <w:numPr>
          <w:ilvl w:val="0"/>
          <w:numId w:val="31"/>
        </w:numPr>
        <w:tabs>
          <w:tab w:val="right" w:pos="9360"/>
        </w:tabs>
        <w:adjustRightInd w:val="0"/>
        <w:spacing w:line="480" w:lineRule="auto"/>
        <w:contextualSpacing/>
        <w:rPr>
          <w:color w:val="000000"/>
          <w:sz w:val="24"/>
          <w:szCs w:val="24"/>
        </w:rPr>
      </w:pPr>
      <w:r w:rsidRPr="00BB641D">
        <w:rPr>
          <w:color w:val="000000"/>
          <w:sz w:val="24"/>
          <w:szCs w:val="24"/>
        </w:rPr>
        <w:t xml:space="preserve">Exercise the highest integrity in all aspects of </w:t>
      </w:r>
      <w:r>
        <w:rPr>
          <w:color w:val="000000"/>
          <w:sz w:val="24"/>
          <w:szCs w:val="24"/>
        </w:rPr>
        <w:t>her or his</w:t>
      </w:r>
      <w:r w:rsidRPr="00BB641D">
        <w:rPr>
          <w:color w:val="000000"/>
          <w:sz w:val="24"/>
          <w:szCs w:val="24"/>
        </w:rPr>
        <w:t xml:space="preserve"> work</w:t>
      </w:r>
    </w:p>
    <w:p w14:paraId="244B9F02" w14:textId="77777777" w:rsidR="004E56EB" w:rsidRDefault="004E56EB" w:rsidP="00D60C25">
      <w:pPr>
        <w:pStyle w:val="ListParagraph"/>
        <w:widowControl/>
        <w:numPr>
          <w:ilvl w:val="0"/>
          <w:numId w:val="31"/>
        </w:numPr>
        <w:tabs>
          <w:tab w:val="right" w:pos="9360"/>
        </w:tabs>
        <w:adjustRightInd w:val="0"/>
        <w:spacing w:line="480" w:lineRule="auto"/>
        <w:contextualSpacing/>
        <w:rPr>
          <w:color w:val="000000"/>
          <w:sz w:val="24"/>
          <w:szCs w:val="24"/>
        </w:rPr>
      </w:pPr>
      <w:r>
        <w:rPr>
          <w:color w:val="000000"/>
          <w:sz w:val="24"/>
          <w:szCs w:val="24"/>
        </w:rPr>
        <w:lastRenderedPageBreak/>
        <w:t>Work toward</w:t>
      </w:r>
      <w:r w:rsidRPr="00BB641D">
        <w:rPr>
          <w:color w:val="000000"/>
          <w:sz w:val="24"/>
          <w:szCs w:val="24"/>
        </w:rPr>
        <w:t xml:space="preserve"> the</w:t>
      </w:r>
      <w:r>
        <w:rPr>
          <w:color w:val="000000"/>
          <w:sz w:val="24"/>
          <w:szCs w:val="24"/>
        </w:rPr>
        <w:t xml:space="preserve"> doctoral</w:t>
      </w:r>
      <w:r w:rsidRPr="00BB641D">
        <w:rPr>
          <w:color w:val="000000"/>
          <w:sz w:val="24"/>
          <w:szCs w:val="24"/>
        </w:rPr>
        <w:t xml:space="preserve"> degree in a timely fashion</w:t>
      </w:r>
    </w:p>
    <w:p w14:paraId="041FD317" w14:textId="77777777" w:rsidR="004E56EB" w:rsidRDefault="004E56EB" w:rsidP="00D60C25">
      <w:pPr>
        <w:tabs>
          <w:tab w:val="right" w:pos="9360"/>
        </w:tabs>
        <w:autoSpaceDE w:val="0"/>
        <w:autoSpaceDN w:val="0"/>
        <w:adjustRightInd w:val="0"/>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DPEL Students Who Work at CSUB</w:t>
      </w:r>
    </w:p>
    <w:p w14:paraId="53F1D825" w14:textId="77777777" w:rsidR="004E56EB" w:rsidRPr="008F5D25"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DPEL students who work at CSUB are not permitted to access the records, academic or otherwise, of any other student in the DPEL program. Doing so will result in immediate dismissal from the DPEL program and a referral to the appropriate university authorities.</w:t>
      </w:r>
    </w:p>
    <w:p w14:paraId="7FFDE585"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Social Justice Thread</w:t>
      </w:r>
    </w:p>
    <w:p w14:paraId="4A5B169A"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faculty </w:t>
      </w:r>
      <w:r w:rsidRPr="00BB641D">
        <w:rPr>
          <w:rFonts w:ascii="Times New Roman" w:hAnsi="Times New Roman" w:cs="Times New Roman"/>
          <w:color w:val="000000"/>
          <w:sz w:val="24"/>
          <w:szCs w:val="24"/>
        </w:rPr>
        <w:t>is committed to teaching courses from a social justice perspective.</w:t>
      </w:r>
    </w:p>
    <w:p w14:paraId="237EF261"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As members of the Carnegie Project on the Education Doctorate (CPED)</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our program aims to</w:t>
      </w:r>
    </w:p>
    <w:p w14:paraId="5825444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adhere to CPED’s guiding principles, which include that a professional doctoral program frame</w:t>
      </w:r>
    </w:p>
    <w:p w14:paraId="28BA7912"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pedagogy around issues of ethics, equity</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and social justice. This means that faculty may construct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course assignments and/or lead discussions that focus on questions of inclusivity, diversity</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multiculturalism to deepen</w:t>
      </w:r>
      <w:r w:rsidRPr="00BB641D">
        <w:rPr>
          <w:rFonts w:ascii="Times New Roman" w:hAnsi="Times New Roman" w:cs="Times New Roman"/>
          <w:color w:val="000000"/>
          <w:sz w:val="24"/>
          <w:szCs w:val="24"/>
        </w:rPr>
        <w:t xml:space="preserve"> understanding of how inequality is perpetuated for marginalized</w:t>
      </w:r>
      <w:r>
        <w:rPr>
          <w:rFonts w:ascii="Times New Roman" w:hAnsi="Times New Roman" w:cs="Times New Roman"/>
          <w:color w:val="000000"/>
          <w:sz w:val="24"/>
          <w:szCs w:val="24"/>
        </w:rPr>
        <w:t xml:space="preserve"> g</w:t>
      </w:r>
      <w:r w:rsidRPr="00BB641D">
        <w:rPr>
          <w:rFonts w:ascii="Times New Roman" w:hAnsi="Times New Roman" w:cs="Times New Roman"/>
          <w:color w:val="000000"/>
          <w:sz w:val="24"/>
          <w:szCs w:val="24"/>
        </w:rPr>
        <w:t xml:space="preserve">roups. The goal of </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is to create a class of educational leaders that can use their critical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lenses to bring about transformative change throughout the communities in the </w:t>
      </w:r>
      <w:r>
        <w:rPr>
          <w:rFonts w:ascii="Times New Roman" w:hAnsi="Times New Roman" w:cs="Times New Roman"/>
          <w:color w:val="000000"/>
          <w:sz w:val="24"/>
          <w:szCs w:val="24"/>
        </w:rPr>
        <w:t>California C</w:t>
      </w:r>
      <w:r w:rsidRPr="00BB641D">
        <w:rPr>
          <w:rFonts w:ascii="Times New Roman" w:hAnsi="Times New Roman" w:cs="Times New Roman"/>
          <w:color w:val="000000"/>
          <w:sz w:val="24"/>
          <w:szCs w:val="24"/>
        </w:rPr>
        <w:t>entral Valley.</w:t>
      </w:r>
    </w:p>
    <w:p w14:paraId="14C3705F" w14:textId="77777777" w:rsidR="004E56EB" w:rsidRDefault="004E56EB" w:rsidP="00D60C25">
      <w:pPr>
        <w:tabs>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8BAB545"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6F2D0B">
        <w:rPr>
          <w:rFonts w:ascii="Times New Roman" w:hAnsi="Times New Roman" w:cs="Times New Roman"/>
          <w:b/>
          <w:bCs/>
          <w:color w:val="000000"/>
          <w:sz w:val="24"/>
          <w:szCs w:val="24"/>
        </w:rPr>
        <w:lastRenderedPageBreak/>
        <w:t>Section 4: Doctoral Program Course Sequence</w:t>
      </w:r>
    </w:p>
    <w:p w14:paraId="1DC8D9DB"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program located at </w:t>
      </w:r>
      <w:r>
        <w:rPr>
          <w:rFonts w:ascii="Times New Roman" w:hAnsi="Times New Roman" w:cs="Times New Roman"/>
          <w:color w:val="000000"/>
          <w:sz w:val="24"/>
          <w:szCs w:val="24"/>
        </w:rPr>
        <w:t>CSUB</w:t>
      </w:r>
      <w:r w:rsidRPr="00BB641D">
        <w:rPr>
          <w:rFonts w:ascii="Times New Roman" w:hAnsi="Times New Roman" w:cs="Times New Roman"/>
          <w:color w:val="000000"/>
          <w:sz w:val="24"/>
          <w:szCs w:val="24"/>
        </w:rPr>
        <w:t xml:space="preserve"> commences in the fall and includes summer school in</w:t>
      </w:r>
      <w:r>
        <w:rPr>
          <w:rFonts w:ascii="Times New Roman" w:hAnsi="Times New Roman" w:cs="Times New Roman"/>
          <w:color w:val="000000"/>
          <w:sz w:val="24"/>
          <w:szCs w:val="24"/>
        </w:rPr>
        <w:t xml:space="preserve"> Y</w:t>
      </w:r>
      <w:r w:rsidRPr="00BB641D">
        <w:rPr>
          <w:rFonts w:ascii="Times New Roman" w:hAnsi="Times New Roman" w:cs="Times New Roman"/>
          <w:color w:val="000000"/>
          <w:sz w:val="24"/>
          <w:szCs w:val="24"/>
        </w:rPr>
        <w:t>ears 1 and 2. Upon admi</w:t>
      </w:r>
      <w:r>
        <w:rPr>
          <w:rFonts w:ascii="Times New Roman" w:hAnsi="Times New Roman" w:cs="Times New Roman"/>
          <w:color w:val="000000"/>
          <w:sz w:val="24"/>
          <w:szCs w:val="24"/>
        </w:rPr>
        <w:t>ssion</w:t>
      </w:r>
      <w:r w:rsidRPr="00BB641D">
        <w:rPr>
          <w:rFonts w:ascii="Times New Roman" w:hAnsi="Times New Roman" w:cs="Times New Roman"/>
          <w:color w:val="000000"/>
          <w:sz w:val="24"/>
          <w:szCs w:val="24"/>
        </w:rPr>
        <w:t xml:space="preserve"> to the program</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students will receive a cohort-specific course sequence.</w:t>
      </w:r>
      <w:r>
        <w:rPr>
          <w:rFonts w:ascii="Times New Roman" w:hAnsi="Times New Roman" w:cs="Times New Roman"/>
          <w:color w:val="000000"/>
          <w:sz w:val="24"/>
          <w:szCs w:val="24"/>
        </w:rPr>
        <w:t xml:space="preserve"> The following page represents a sample course schedule, but students should not expect that Core Courses be offered in this specific order.</w:t>
      </w:r>
    </w:p>
    <w:p w14:paraId="3D5A6C78"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50FFFD20"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079EA40C"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6C0817A7"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0D8063D2"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11823666"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4B6DA8FE"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48F8EC1E"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10871E8E"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2AABF764"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223E8DF3"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54D855DA"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0A627D57"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7F6F30B8"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67ACF2EF"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70F0B0D5"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5CBCDECD"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54BC4F63"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p>
    <w:p w14:paraId="573E7EE7"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N</w:t>
      </w:r>
      <w:r w:rsidRPr="00BB641D">
        <w:rPr>
          <w:rFonts w:ascii="Times New Roman" w:hAnsi="Times New Roman" w:cs="Times New Roman"/>
          <w:b/>
          <w:bCs/>
          <w:color w:val="000000"/>
          <w:sz w:val="24"/>
          <w:szCs w:val="24"/>
        </w:rPr>
        <w:t>ote</w:t>
      </w:r>
      <w:r>
        <w:rPr>
          <w:rFonts w:ascii="Times New Roman" w:hAnsi="Times New Roman" w:cs="Times New Roman"/>
          <w:b/>
          <w:bCs/>
          <w:color w:val="000000"/>
          <w:sz w:val="24"/>
          <w:szCs w:val="24"/>
        </w:rPr>
        <w:t>s</w:t>
      </w:r>
      <w:r w:rsidRPr="00BB641D">
        <w:rPr>
          <w:rFonts w:ascii="Times New Roman" w:hAnsi="Times New Roman" w:cs="Times New Roman"/>
          <w:b/>
          <w:bCs/>
          <w:color w:val="000000"/>
          <w:sz w:val="24"/>
          <w:szCs w:val="24"/>
        </w:rPr>
        <w:t xml:space="preserve">: </w:t>
      </w:r>
    </w:p>
    <w:p w14:paraId="13973A03" w14:textId="77777777" w:rsidR="004E56EB" w:rsidRPr="00677C9E" w:rsidRDefault="004E56EB" w:rsidP="00D60C25">
      <w:pPr>
        <w:pStyle w:val="ListParagraph"/>
        <w:widowControl/>
        <w:numPr>
          <w:ilvl w:val="0"/>
          <w:numId w:val="35"/>
        </w:numPr>
        <w:tabs>
          <w:tab w:val="right" w:pos="9360"/>
        </w:tabs>
        <w:adjustRightInd w:val="0"/>
        <w:contextualSpacing/>
        <w:rPr>
          <w:color w:val="000000"/>
          <w:sz w:val="24"/>
          <w:szCs w:val="24"/>
        </w:rPr>
      </w:pPr>
      <w:r w:rsidRPr="00677C9E">
        <w:rPr>
          <w:color w:val="000000"/>
          <w:sz w:val="24"/>
          <w:szCs w:val="24"/>
        </w:rPr>
        <w:t>All courses are 3 units.</w:t>
      </w:r>
    </w:p>
    <w:p w14:paraId="2B99539E" w14:textId="77777777" w:rsidR="004E56EB" w:rsidRDefault="004E56EB" w:rsidP="00D60C25">
      <w:pPr>
        <w:pStyle w:val="ListParagraph"/>
        <w:widowControl/>
        <w:numPr>
          <w:ilvl w:val="0"/>
          <w:numId w:val="35"/>
        </w:numPr>
        <w:tabs>
          <w:tab w:val="right" w:pos="9360"/>
        </w:tabs>
        <w:adjustRightInd w:val="0"/>
        <w:contextualSpacing/>
        <w:rPr>
          <w:color w:val="000000"/>
          <w:sz w:val="24"/>
          <w:szCs w:val="24"/>
        </w:rPr>
      </w:pPr>
      <w:r w:rsidRPr="00677C9E">
        <w:rPr>
          <w:color w:val="000000"/>
          <w:sz w:val="24"/>
          <w:szCs w:val="24"/>
        </w:rPr>
        <w:t>Students must pass the Qualifying Exam during the fifth semester.</w:t>
      </w:r>
    </w:p>
    <w:p w14:paraId="342995A9" w14:textId="77777777" w:rsidR="004E56EB" w:rsidRDefault="004E56EB" w:rsidP="00D60C25">
      <w:pPr>
        <w:pStyle w:val="ListParagraph"/>
        <w:widowControl/>
        <w:numPr>
          <w:ilvl w:val="0"/>
          <w:numId w:val="35"/>
        </w:numPr>
        <w:tabs>
          <w:tab w:val="right" w:pos="9360"/>
        </w:tabs>
        <w:adjustRightInd w:val="0"/>
        <w:contextualSpacing/>
        <w:rPr>
          <w:color w:val="000000"/>
          <w:sz w:val="24"/>
          <w:szCs w:val="24"/>
        </w:rPr>
      </w:pPr>
      <w:r>
        <w:rPr>
          <w:color w:val="000000"/>
          <w:sz w:val="24"/>
          <w:szCs w:val="24"/>
        </w:rPr>
        <w:t>An * indicates fieldwork in a course.</w:t>
      </w:r>
    </w:p>
    <w:p w14:paraId="3A5F5640"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767CB7A1"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tbl>
      <w:tblPr>
        <w:tblStyle w:val="TableGrid"/>
        <w:tblW w:w="8730" w:type="dxa"/>
        <w:tblInd w:w="625" w:type="dxa"/>
        <w:tblLook w:val="04A0" w:firstRow="1" w:lastRow="0" w:firstColumn="1" w:lastColumn="0" w:noHBand="0" w:noVBand="1"/>
      </w:tblPr>
      <w:tblGrid>
        <w:gridCol w:w="2790"/>
        <w:gridCol w:w="2970"/>
        <w:gridCol w:w="2970"/>
      </w:tblGrid>
      <w:tr w:rsidR="004E56EB" w14:paraId="1091698B" w14:textId="77777777" w:rsidTr="008C03B1">
        <w:tc>
          <w:tcPr>
            <w:tcW w:w="2790" w:type="dxa"/>
            <w:shd w:val="clear" w:color="auto" w:fill="00B0F0"/>
          </w:tcPr>
          <w:p w14:paraId="299D8849"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Core Courses</w:t>
            </w:r>
          </w:p>
        </w:tc>
        <w:tc>
          <w:tcPr>
            <w:tcW w:w="2970" w:type="dxa"/>
            <w:shd w:val="clear" w:color="auto" w:fill="92D050"/>
          </w:tcPr>
          <w:p w14:paraId="1B822878"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Specialization</w:t>
            </w:r>
          </w:p>
        </w:tc>
        <w:tc>
          <w:tcPr>
            <w:tcW w:w="2970" w:type="dxa"/>
            <w:shd w:val="clear" w:color="auto" w:fill="FFFF00"/>
          </w:tcPr>
          <w:p w14:paraId="6B57562A"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Dissertation</w:t>
            </w:r>
          </w:p>
        </w:tc>
      </w:tr>
      <w:tr w:rsidR="004E56EB" w14:paraId="2AD9EF0C" w14:textId="77777777" w:rsidTr="008C03B1">
        <w:tc>
          <w:tcPr>
            <w:tcW w:w="2790" w:type="dxa"/>
            <w:shd w:val="clear" w:color="auto" w:fill="00B0F0"/>
          </w:tcPr>
          <w:p w14:paraId="358ABCB5"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27 Units</w:t>
            </w:r>
          </w:p>
        </w:tc>
        <w:tc>
          <w:tcPr>
            <w:tcW w:w="2970" w:type="dxa"/>
            <w:shd w:val="clear" w:color="auto" w:fill="92D050"/>
          </w:tcPr>
          <w:p w14:paraId="267642F9"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21 Units</w:t>
            </w:r>
          </w:p>
        </w:tc>
        <w:tc>
          <w:tcPr>
            <w:tcW w:w="2970" w:type="dxa"/>
            <w:shd w:val="clear" w:color="auto" w:fill="FFFF00"/>
          </w:tcPr>
          <w:p w14:paraId="21F40E6B"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 Units</w:t>
            </w:r>
          </w:p>
        </w:tc>
      </w:tr>
    </w:tbl>
    <w:p w14:paraId="05B4607A" w14:textId="77777777" w:rsidR="004E56EB" w:rsidRDefault="004E56EB" w:rsidP="00D60C25">
      <w:pPr>
        <w:pStyle w:val="ListParagraph"/>
        <w:tabs>
          <w:tab w:val="right" w:pos="9360"/>
        </w:tabs>
        <w:adjustRightInd w:val="0"/>
        <w:rPr>
          <w:color w:val="000000"/>
          <w:sz w:val="24"/>
          <w:szCs w:val="24"/>
        </w:rPr>
      </w:pPr>
    </w:p>
    <w:p w14:paraId="73E5D5E0" w14:textId="77777777" w:rsidR="004E56EB" w:rsidRDefault="004E56EB" w:rsidP="00D60C25">
      <w:pPr>
        <w:pStyle w:val="ListParagraph"/>
        <w:tabs>
          <w:tab w:val="right" w:pos="9360"/>
        </w:tabs>
        <w:adjustRightInd w:val="0"/>
        <w:rPr>
          <w:color w:val="000000"/>
          <w:sz w:val="24"/>
          <w:szCs w:val="24"/>
        </w:rPr>
      </w:pPr>
    </w:p>
    <w:tbl>
      <w:tblPr>
        <w:tblStyle w:val="TableGrid"/>
        <w:tblW w:w="0" w:type="auto"/>
        <w:tblLook w:val="04A0" w:firstRow="1" w:lastRow="0" w:firstColumn="1" w:lastColumn="0" w:noHBand="0" w:noVBand="1"/>
      </w:tblPr>
      <w:tblGrid>
        <w:gridCol w:w="680"/>
        <w:gridCol w:w="2775"/>
        <w:gridCol w:w="2950"/>
        <w:gridCol w:w="2945"/>
      </w:tblGrid>
      <w:tr w:rsidR="004E56EB" w14:paraId="52FDAB33" w14:textId="77777777" w:rsidTr="008C03B1">
        <w:tc>
          <w:tcPr>
            <w:tcW w:w="625" w:type="dxa"/>
            <w:vMerge w:val="restart"/>
            <w:textDirection w:val="btLr"/>
          </w:tcPr>
          <w:p w14:paraId="534ADCFF" w14:textId="77777777" w:rsidR="004E56EB" w:rsidRDefault="004E56EB" w:rsidP="00D60C25">
            <w:pPr>
              <w:tabs>
                <w:tab w:val="right" w:pos="9360"/>
              </w:tabs>
              <w:ind w:left="113" w:right="11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Year 1</w:t>
            </w:r>
          </w:p>
        </w:tc>
        <w:tc>
          <w:tcPr>
            <w:tcW w:w="2790" w:type="dxa"/>
          </w:tcPr>
          <w:p w14:paraId="7A0D0EC1"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 1</w:t>
            </w:r>
          </w:p>
        </w:tc>
        <w:tc>
          <w:tcPr>
            <w:tcW w:w="2970" w:type="dxa"/>
          </w:tcPr>
          <w:p w14:paraId="61FC066F"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 2</w:t>
            </w:r>
          </w:p>
        </w:tc>
        <w:tc>
          <w:tcPr>
            <w:tcW w:w="2965" w:type="dxa"/>
          </w:tcPr>
          <w:p w14:paraId="1C8FC823"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 3</w:t>
            </w:r>
          </w:p>
        </w:tc>
      </w:tr>
      <w:tr w:rsidR="004E56EB" w14:paraId="605B1B22" w14:textId="77777777" w:rsidTr="008C03B1">
        <w:tc>
          <w:tcPr>
            <w:tcW w:w="625" w:type="dxa"/>
            <w:vMerge/>
          </w:tcPr>
          <w:p w14:paraId="689D9E1D"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tcPr>
          <w:p w14:paraId="01C7AF88"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Units Total</w:t>
            </w:r>
          </w:p>
        </w:tc>
        <w:tc>
          <w:tcPr>
            <w:tcW w:w="2970" w:type="dxa"/>
          </w:tcPr>
          <w:p w14:paraId="64A5A495"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Units Total</w:t>
            </w:r>
          </w:p>
        </w:tc>
        <w:tc>
          <w:tcPr>
            <w:tcW w:w="2965" w:type="dxa"/>
          </w:tcPr>
          <w:p w14:paraId="41A7E077"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Units Total</w:t>
            </w:r>
          </w:p>
        </w:tc>
      </w:tr>
      <w:tr w:rsidR="004E56EB" w14:paraId="19B4F433" w14:textId="77777777" w:rsidTr="008C03B1">
        <w:tc>
          <w:tcPr>
            <w:tcW w:w="625" w:type="dxa"/>
            <w:vMerge/>
          </w:tcPr>
          <w:p w14:paraId="222CC264"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shd w:val="clear" w:color="auto" w:fill="00B0F0"/>
          </w:tcPr>
          <w:p w14:paraId="2A2A4468" w14:textId="77777777" w:rsidR="004E56EB" w:rsidRPr="00677C9E" w:rsidRDefault="004E56EB" w:rsidP="00D60C25">
            <w:pPr>
              <w:tabs>
                <w:tab w:val="right" w:pos="9360"/>
              </w:tabs>
              <w:rPr>
                <w:rFonts w:ascii="Times New Roman" w:hAnsi="Times New Roman" w:cs="Times New Roman"/>
                <w:b/>
                <w:bCs/>
                <w:color w:val="000000" w:themeColor="text1"/>
                <w:sz w:val="24"/>
                <w:szCs w:val="24"/>
              </w:rPr>
            </w:pPr>
            <w:r w:rsidRPr="00677C9E">
              <w:rPr>
                <w:rFonts w:ascii="Times New Roman" w:hAnsi="Times New Roman" w:cs="Times New Roman"/>
                <w:b/>
                <w:bCs/>
                <w:color w:val="000000" w:themeColor="text1"/>
                <w:sz w:val="24"/>
                <w:szCs w:val="24"/>
              </w:rPr>
              <w:t>EDL</w:t>
            </w:r>
            <w:r>
              <w:rPr>
                <w:rFonts w:ascii="Times New Roman" w:hAnsi="Times New Roman" w:cs="Times New Roman"/>
                <w:b/>
                <w:bCs/>
                <w:color w:val="000000" w:themeColor="text1"/>
                <w:sz w:val="24"/>
                <w:szCs w:val="24"/>
              </w:rPr>
              <w:t>D 6010</w:t>
            </w:r>
          </w:p>
          <w:p w14:paraId="328F0799" w14:textId="77777777" w:rsidR="004E56EB" w:rsidRPr="00677C9E" w:rsidRDefault="004E56EB" w:rsidP="00D60C25">
            <w:pPr>
              <w:tabs>
                <w:tab w:val="right" w:pos="9360"/>
              </w:tabs>
              <w:rPr>
                <w:rFonts w:ascii="Times New Roman" w:hAnsi="Times New Roman" w:cs="Times New Roman"/>
                <w:bCs/>
                <w:color w:val="000000" w:themeColor="text1"/>
                <w:sz w:val="24"/>
                <w:szCs w:val="24"/>
              </w:rPr>
            </w:pPr>
            <w:r w:rsidRPr="00677C9E">
              <w:rPr>
                <w:rFonts w:ascii="Times New Roman" w:hAnsi="Times New Roman" w:cs="Times New Roman"/>
                <w:bCs/>
                <w:color w:val="000000" w:themeColor="text1"/>
                <w:sz w:val="24"/>
                <w:szCs w:val="24"/>
              </w:rPr>
              <w:t>Organizational Theory in Complex Organizations</w:t>
            </w:r>
          </w:p>
        </w:tc>
        <w:tc>
          <w:tcPr>
            <w:tcW w:w="2970" w:type="dxa"/>
            <w:shd w:val="clear" w:color="auto" w:fill="00B0F0"/>
          </w:tcPr>
          <w:p w14:paraId="34234CCD" w14:textId="77777777" w:rsidR="004E56EB" w:rsidRPr="00677C9E" w:rsidRDefault="004E56EB" w:rsidP="00D60C25">
            <w:pPr>
              <w:tabs>
                <w:tab w:val="right" w:pos="9360"/>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EDLD 6060*</w:t>
            </w:r>
          </w:p>
          <w:p w14:paraId="4946349B" w14:textId="77777777" w:rsidR="004E56EB" w:rsidRPr="00677C9E" w:rsidRDefault="004E56EB" w:rsidP="00D60C25">
            <w:pPr>
              <w:tabs>
                <w:tab w:val="right" w:pos="9360"/>
              </w:tabs>
              <w:rPr>
                <w:rFonts w:ascii="Times New Roman" w:hAnsi="Times New Roman" w:cs="Times New Roman"/>
                <w:bCs/>
                <w:color w:val="000000" w:themeColor="text1"/>
                <w:sz w:val="24"/>
                <w:szCs w:val="24"/>
              </w:rPr>
            </w:pPr>
            <w:r w:rsidRPr="00677C9E">
              <w:rPr>
                <w:rFonts w:ascii="Times New Roman" w:hAnsi="Times New Roman" w:cs="Times New Roman"/>
                <w:bCs/>
                <w:color w:val="000000" w:themeColor="text1"/>
                <w:sz w:val="24"/>
                <w:szCs w:val="24"/>
              </w:rPr>
              <w:t>Conceptual Curriculum Perspectives for Educational Leadership</w:t>
            </w:r>
          </w:p>
        </w:tc>
        <w:tc>
          <w:tcPr>
            <w:tcW w:w="2965" w:type="dxa"/>
            <w:shd w:val="clear" w:color="auto" w:fill="00B0F0"/>
          </w:tcPr>
          <w:p w14:paraId="255CF9DF" w14:textId="77777777" w:rsidR="004E56EB" w:rsidRPr="00677C9E" w:rsidRDefault="004E56EB" w:rsidP="00D60C25">
            <w:pPr>
              <w:tabs>
                <w:tab w:val="right" w:pos="936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EDLD 6020</w:t>
            </w:r>
            <w:r w:rsidRPr="00677C9E">
              <w:rPr>
                <w:rFonts w:ascii="Times New Roman" w:hAnsi="Times New Roman" w:cs="Times New Roman"/>
                <w:b/>
                <w:bCs/>
                <w:color w:val="000000" w:themeColor="text1"/>
                <w:sz w:val="24"/>
                <w:szCs w:val="24"/>
              </w:rPr>
              <w:t>*</w:t>
            </w:r>
          </w:p>
          <w:p w14:paraId="7AEAB880" w14:textId="77777777" w:rsidR="004E56EB" w:rsidRPr="00677C9E" w:rsidRDefault="004E56EB" w:rsidP="00D60C25">
            <w:pPr>
              <w:tabs>
                <w:tab w:val="right" w:pos="9360"/>
              </w:tabs>
              <w:rPr>
                <w:rFonts w:ascii="Times New Roman" w:hAnsi="Times New Roman" w:cs="Times New Roman"/>
                <w:bCs/>
                <w:color w:val="000000" w:themeColor="text1"/>
                <w:sz w:val="24"/>
                <w:szCs w:val="24"/>
              </w:rPr>
            </w:pPr>
            <w:r w:rsidRPr="00677C9E">
              <w:rPr>
                <w:rFonts w:ascii="Times New Roman" w:hAnsi="Times New Roman" w:cs="Times New Roman"/>
                <w:bCs/>
                <w:color w:val="000000" w:themeColor="text1"/>
                <w:sz w:val="24"/>
                <w:szCs w:val="24"/>
              </w:rPr>
              <w:t>Educational Reform</w:t>
            </w:r>
          </w:p>
        </w:tc>
      </w:tr>
      <w:tr w:rsidR="004E56EB" w14:paraId="757E3A90" w14:textId="77777777" w:rsidTr="008C03B1">
        <w:tc>
          <w:tcPr>
            <w:tcW w:w="625" w:type="dxa"/>
            <w:vMerge/>
          </w:tcPr>
          <w:p w14:paraId="4E08F901"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shd w:val="clear" w:color="auto" w:fill="00B0F0"/>
          </w:tcPr>
          <w:p w14:paraId="49458935" w14:textId="77777777" w:rsidR="004E56EB" w:rsidRPr="00677C9E" w:rsidRDefault="004E56EB" w:rsidP="00D60C25">
            <w:pPr>
              <w:tabs>
                <w:tab w:val="right" w:pos="936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EDLD 6090</w:t>
            </w:r>
          </w:p>
          <w:p w14:paraId="0BAD9B09" w14:textId="77777777" w:rsidR="004E56EB" w:rsidRPr="00677C9E" w:rsidRDefault="004E56EB" w:rsidP="00D60C25">
            <w:pPr>
              <w:tabs>
                <w:tab w:val="right" w:pos="9360"/>
              </w:tabs>
              <w:rPr>
                <w:rFonts w:ascii="Times New Roman" w:hAnsi="Times New Roman" w:cs="Times New Roman"/>
                <w:bCs/>
                <w:color w:val="000000" w:themeColor="text1"/>
                <w:sz w:val="24"/>
                <w:szCs w:val="24"/>
              </w:rPr>
            </w:pPr>
            <w:r w:rsidRPr="00677C9E">
              <w:rPr>
                <w:rFonts w:ascii="Times New Roman" w:hAnsi="Times New Roman" w:cs="Times New Roman"/>
                <w:bCs/>
                <w:color w:val="000000" w:themeColor="text1"/>
                <w:sz w:val="24"/>
                <w:szCs w:val="24"/>
              </w:rPr>
              <w:t>Advanced Applied Research and Measurement in Education</w:t>
            </w:r>
          </w:p>
        </w:tc>
        <w:tc>
          <w:tcPr>
            <w:tcW w:w="2970" w:type="dxa"/>
            <w:shd w:val="clear" w:color="auto" w:fill="00B0F0"/>
          </w:tcPr>
          <w:p w14:paraId="1E216783" w14:textId="77777777" w:rsidR="004E56EB" w:rsidRPr="00677C9E" w:rsidRDefault="004E56EB" w:rsidP="00D60C25">
            <w:pPr>
              <w:tabs>
                <w:tab w:val="right" w:pos="9360"/>
              </w:tabs>
              <w:rPr>
                <w:rFonts w:ascii="Times New Roman" w:hAnsi="Times New Roman" w:cs="Times New Roman"/>
                <w:b/>
                <w:bCs/>
                <w:color w:val="000000" w:themeColor="text1"/>
                <w:sz w:val="24"/>
                <w:szCs w:val="24"/>
              </w:rPr>
            </w:pPr>
            <w:r w:rsidRPr="00677C9E">
              <w:rPr>
                <w:rFonts w:ascii="Times New Roman" w:hAnsi="Times New Roman" w:cs="Times New Roman"/>
                <w:b/>
                <w:bCs/>
                <w:color w:val="000000" w:themeColor="text1"/>
                <w:sz w:val="24"/>
                <w:szCs w:val="24"/>
              </w:rPr>
              <w:t>EDL</w:t>
            </w:r>
            <w:r>
              <w:rPr>
                <w:rFonts w:ascii="Times New Roman" w:hAnsi="Times New Roman" w:cs="Times New Roman"/>
                <w:b/>
                <w:bCs/>
                <w:color w:val="000000" w:themeColor="text1"/>
                <w:sz w:val="24"/>
                <w:szCs w:val="24"/>
              </w:rPr>
              <w:t>D 6040</w:t>
            </w:r>
            <w:r w:rsidRPr="00677C9E">
              <w:rPr>
                <w:rFonts w:ascii="Times New Roman" w:hAnsi="Times New Roman" w:cs="Times New Roman"/>
                <w:b/>
                <w:bCs/>
                <w:color w:val="000000" w:themeColor="text1"/>
                <w:sz w:val="24"/>
                <w:szCs w:val="24"/>
              </w:rPr>
              <w:t>*</w:t>
            </w:r>
          </w:p>
          <w:p w14:paraId="028CCBC2" w14:textId="77777777" w:rsidR="004E56EB" w:rsidRPr="00677C9E" w:rsidRDefault="004E56EB" w:rsidP="00D60C25">
            <w:pPr>
              <w:tabs>
                <w:tab w:val="right" w:pos="9360"/>
              </w:tabs>
              <w:rPr>
                <w:rFonts w:ascii="Times New Roman" w:hAnsi="Times New Roman" w:cs="Times New Roman"/>
                <w:bCs/>
                <w:color w:val="000000" w:themeColor="text1"/>
                <w:sz w:val="24"/>
                <w:szCs w:val="24"/>
              </w:rPr>
            </w:pPr>
            <w:r w:rsidRPr="00677C9E">
              <w:rPr>
                <w:rFonts w:ascii="Times New Roman" w:hAnsi="Times New Roman" w:cs="Times New Roman"/>
                <w:bCs/>
                <w:color w:val="000000" w:themeColor="text1"/>
                <w:sz w:val="24"/>
                <w:szCs w:val="24"/>
              </w:rPr>
              <w:t>Advanced Applied Quantitative Methods</w:t>
            </w:r>
          </w:p>
        </w:tc>
        <w:tc>
          <w:tcPr>
            <w:tcW w:w="2965" w:type="dxa"/>
            <w:shd w:val="clear" w:color="auto" w:fill="00B0F0"/>
          </w:tcPr>
          <w:p w14:paraId="6E7189AC" w14:textId="77777777" w:rsidR="004E56EB" w:rsidRPr="00677C9E" w:rsidRDefault="004E56EB" w:rsidP="00D60C25">
            <w:pPr>
              <w:tabs>
                <w:tab w:val="right" w:pos="9360"/>
              </w:tabs>
              <w:rPr>
                <w:rFonts w:ascii="Times New Roman" w:hAnsi="Times New Roman" w:cs="Times New Roman"/>
                <w:b/>
                <w:bCs/>
                <w:color w:val="000000" w:themeColor="text1"/>
                <w:sz w:val="24"/>
                <w:szCs w:val="24"/>
              </w:rPr>
            </w:pPr>
            <w:r w:rsidRPr="00677C9E">
              <w:rPr>
                <w:rFonts w:ascii="Times New Roman" w:hAnsi="Times New Roman" w:cs="Times New Roman"/>
                <w:b/>
                <w:bCs/>
                <w:color w:val="000000" w:themeColor="text1"/>
                <w:sz w:val="24"/>
                <w:szCs w:val="24"/>
              </w:rPr>
              <w:t>EDL</w:t>
            </w:r>
            <w:r>
              <w:rPr>
                <w:rFonts w:ascii="Times New Roman" w:hAnsi="Times New Roman" w:cs="Times New Roman"/>
                <w:b/>
                <w:bCs/>
                <w:color w:val="000000" w:themeColor="text1"/>
                <w:sz w:val="24"/>
                <w:szCs w:val="24"/>
              </w:rPr>
              <w:t>D</w:t>
            </w:r>
            <w:r w:rsidRPr="00677C9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6080</w:t>
            </w:r>
            <w:r w:rsidRPr="00677C9E">
              <w:rPr>
                <w:rFonts w:ascii="Times New Roman" w:hAnsi="Times New Roman" w:cs="Times New Roman"/>
                <w:b/>
                <w:bCs/>
                <w:color w:val="000000" w:themeColor="text1"/>
                <w:sz w:val="24"/>
                <w:szCs w:val="24"/>
              </w:rPr>
              <w:t>*</w:t>
            </w:r>
          </w:p>
          <w:p w14:paraId="14BB6E2C" w14:textId="77777777" w:rsidR="004E56EB" w:rsidRPr="00677C9E" w:rsidRDefault="004E56EB" w:rsidP="00D60C25">
            <w:pPr>
              <w:tabs>
                <w:tab w:val="right" w:pos="9360"/>
              </w:tabs>
              <w:rPr>
                <w:rFonts w:ascii="Times New Roman" w:hAnsi="Times New Roman" w:cs="Times New Roman"/>
                <w:bCs/>
                <w:color w:val="000000" w:themeColor="text1"/>
                <w:sz w:val="24"/>
                <w:szCs w:val="24"/>
              </w:rPr>
            </w:pPr>
            <w:r w:rsidRPr="00677C9E">
              <w:rPr>
                <w:rFonts w:ascii="Times New Roman" w:hAnsi="Times New Roman" w:cs="Times New Roman"/>
                <w:bCs/>
                <w:color w:val="000000" w:themeColor="text1"/>
                <w:sz w:val="24"/>
                <w:szCs w:val="24"/>
              </w:rPr>
              <w:t>Theories of Cross-Cultural Education</w:t>
            </w:r>
          </w:p>
        </w:tc>
      </w:tr>
    </w:tbl>
    <w:p w14:paraId="0699A971" w14:textId="77777777" w:rsidR="004E56EB" w:rsidRDefault="004E56EB" w:rsidP="00D60C25">
      <w:pPr>
        <w:tabs>
          <w:tab w:val="right" w:pos="9360"/>
        </w:tabs>
      </w:pPr>
    </w:p>
    <w:tbl>
      <w:tblPr>
        <w:tblStyle w:val="TableGrid"/>
        <w:tblW w:w="0" w:type="auto"/>
        <w:tblLook w:val="04A0" w:firstRow="1" w:lastRow="0" w:firstColumn="1" w:lastColumn="0" w:noHBand="0" w:noVBand="1"/>
      </w:tblPr>
      <w:tblGrid>
        <w:gridCol w:w="680"/>
        <w:gridCol w:w="2773"/>
        <w:gridCol w:w="2951"/>
        <w:gridCol w:w="2946"/>
      </w:tblGrid>
      <w:tr w:rsidR="004E56EB" w14:paraId="1671ED4D" w14:textId="77777777" w:rsidTr="008C03B1">
        <w:tc>
          <w:tcPr>
            <w:tcW w:w="625" w:type="dxa"/>
            <w:vMerge w:val="restart"/>
            <w:textDirection w:val="btLr"/>
          </w:tcPr>
          <w:p w14:paraId="500602BB" w14:textId="77777777" w:rsidR="004E56EB" w:rsidRDefault="004E56EB" w:rsidP="00D60C25">
            <w:pPr>
              <w:tabs>
                <w:tab w:val="right" w:pos="9360"/>
              </w:tabs>
              <w:ind w:left="113" w:right="11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Year 2</w:t>
            </w:r>
          </w:p>
        </w:tc>
        <w:tc>
          <w:tcPr>
            <w:tcW w:w="2790" w:type="dxa"/>
          </w:tcPr>
          <w:p w14:paraId="11A39FFF"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 4</w:t>
            </w:r>
          </w:p>
        </w:tc>
        <w:tc>
          <w:tcPr>
            <w:tcW w:w="2970" w:type="dxa"/>
          </w:tcPr>
          <w:p w14:paraId="4D3DA7DE"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 5</w:t>
            </w:r>
          </w:p>
        </w:tc>
        <w:tc>
          <w:tcPr>
            <w:tcW w:w="2965" w:type="dxa"/>
          </w:tcPr>
          <w:p w14:paraId="515DCC42"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 6</w:t>
            </w:r>
          </w:p>
        </w:tc>
      </w:tr>
      <w:tr w:rsidR="004E56EB" w14:paraId="65A20B2A" w14:textId="77777777" w:rsidTr="008C03B1">
        <w:tc>
          <w:tcPr>
            <w:tcW w:w="625" w:type="dxa"/>
            <w:vMerge/>
          </w:tcPr>
          <w:p w14:paraId="2BA956F9"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tcPr>
          <w:p w14:paraId="1A7A6A8C"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 Units Total</w:t>
            </w:r>
          </w:p>
        </w:tc>
        <w:tc>
          <w:tcPr>
            <w:tcW w:w="2970" w:type="dxa"/>
          </w:tcPr>
          <w:p w14:paraId="65563966"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Units Total</w:t>
            </w:r>
          </w:p>
        </w:tc>
        <w:tc>
          <w:tcPr>
            <w:tcW w:w="2965" w:type="dxa"/>
          </w:tcPr>
          <w:p w14:paraId="37E4F544"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 Units Total</w:t>
            </w:r>
          </w:p>
        </w:tc>
      </w:tr>
      <w:tr w:rsidR="004E56EB" w14:paraId="77D4A938" w14:textId="77777777" w:rsidTr="008C03B1">
        <w:tc>
          <w:tcPr>
            <w:tcW w:w="625" w:type="dxa"/>
            <w:vMerge/>
          </w:tcPr>
          <w:p w14:paraId="149345D1"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shd w:val="clear" w:color="auto" w:fill="00B0F0"/>
          </w:tcPr>
          <w:p w14:paraId="70EA2A8E"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 6070*</w:t>
            </w:r>
          </w:p>
          <w:p w14:paraId="626F7C4D" w14:textId="77777777" w:rsidR="004E56EB" w:rsidRPr="00677C9E"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Applied Qualitative Research Methods</w:t>
            </w:r>
          </w:p>
        </w:tc>
        <w:tc>
          <w:tcPr>
            <w:tcW w:w="2970" w:type="dxa"/>
            <w:shd w:val="clear" w:color="auto" w:fill="92D050"/>
          </w:tcPr>
          <w:p w14:paraId="6A007368"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EDLD </w:t>
            </w:r>
          </w:p>
          <w:p w14:paraId="2E584A07" w14:textId="77777777" w:rsidR="004E56EB" w:rsidRPr="00677C9E"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Specialization Course</w:t>
            </w:r>
          </w:p>
        </w:tc>
        <w:tc>
          <w:tcPr>
            <w:tcW w:w="2965" w:type="dxa"/>
            <w:shd w:val="clear" w:color="auto" w:fill="92D050"/>
          </w:tcPr>
          <w:p w14:paraId="0C1CC1F1"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w:t>
            </w:r>
          </w:p>
          <w:p w14:paraId="4648F465"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Cs/>
                <w:color w:val="000000"/>
                <w:sz w:val="24"/>
                <w:szCs w:val="24"/>
              </w:rPr>
              <w:t>Specialization Course</w:t>
            </w:r>
          </w:p>
        </w:tc>
      </w:tr>
      <w:tr w:rsidR="004E56EB" w14:paraId="6B55B4C6" w14:textId="77777777" w:rsidTr="008C03B1">
        <w:tc>
          <w:tcPr>
            <w:tcW w:w="625" w:type="dxa"/>
            <w:vMerge/>
          </w:tcPr>
          <w:p w14:paraId="346CC414"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shd w:val="clear" w:color="auto" w:fill="00B0F0"/>
          </w:tcPr>
          <w:p w14:paraId="4BAAFB1F"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 6110*</w:t>
            </w:r>
          </w:p>
          <w:p w14:paraId="7970B584" w14:textId="77777777" w:rsidR="004E56EB" w:rsidRPr="00677C9E"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Educational Evaluation, Assessment, and </w:t>
            </w:r>
          </w:p>
        </w:tc>
        <w:tc>
          <w:tcPr>
            <w:tcW w:w="2970" w:type="dxa"/>
            <w:shd w:val="clear" w:color="auto" w:fill="92D050"/>
          </w:tcPr>
          <w:p w14:paraId="73F08050"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EDLD </w:t>
            </w:r>
          </w:p>
          <w:p w14:paraId="6C776489"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Cs/>
                <w:color w:val="000000"/>
                <w:sz w:val="24"/>
                <w:szCs w:val="24"/>
              </w:rPr>
              <w:t>Specialization Course</w:t>
            </w:r>
          </w:p>
        </w:tc>
        <w:tc>
          <w:tcPr>
            <w:tcW w:w="2965" w:type="dxa"/>
            <w:shd w:val="clear" w:color="auto" w:fill="92D050"/>
          </w:tcPr>
          <w:p w14:paraId="3B58D621"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w:t>
            </w:r>
          </w:p>
          <w:p w14:paraId="5A1B7B4A"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Cs/>
                <w:color w:val="000000"/>
                <w:sz w:val="24"/>
                <w:szCs w:val="24"/>
              </w:rPr>
              <w:t>Specialization Course</w:t>
            </w:r>
          </w:p>
        </w:tc>
      </w:tr>
      <w:tr w:rsidR="004E56EB" w14:paraId="3E5B70E1" w14:textId="77777777" w:rsidTr="008C03B1">
        <w:trPr>
          <w:trHeight w:val="835"/>
        </w:trPr>
        <w:tc>
          <w:tcPr>
            <w:tcW w:w="625" w:type="dxa"/>
            <w:vMerge/>
          </w:tcPr>
          <w:p w14:paraId="5205098A"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shd w:val="clear" w:color="auto" w:fill="00B0F0"/>
          </w:tcPr>
          <w:p w14:paraId="264BC57B"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 6030</w:t>
            </w:r>
          </w:p>
          <w:p w14:paraId="43E3CB10" w14:textId="77777777" w:rsidR="004E56EB" w:rsidRPr="00677C9E"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Educational Policy Environments</w:t>
            </w:r>
          </w:p>
        </w:tc>
        <w:tc>
          <w:tcPr>
            <w:tcW w:w="2970" w:type="dxa"/>
          </w:tcPr>
          <w:p w14:paraId="14F1F450"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Qualifying Exam</w:t>
            </w:r>
          </w:p>
        </w:tc>
        <w:tc>
          <w:tcPr>
            <w:tcW w:w="2965" w:type="dxa"/>
            <w:shd w:val="clear" w:color="auto" w:fill="FFFF00"/>
          </w:tcPr>
          <w:p w14:paraId="21367030"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 6900</w:t>
            </w:r>
          </w:p>
          <w:p w14:paraId="407AB415" w14:textId="77777777" w:rsidR="004E56EB" w:rsidRPr="00677C9E"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Dissertation Units (3)</w:t>
            </w:r>
          </w:p>
        </w:tc>
      </w:tr>
    </w:tbl>
    <w:p w14:paraId="55064D1E" w14:textId="77777777" w:rsidR="004E56EB" w:rsidRDefault="004E56EB" w:rsidP="00D60C25">
      <w:pPr>
        <w:tabs>
          <w:tab w:val="right" w:pos="9360"/>
        </w:tabs>
      </w:pPr>
    </w:p>
    <w:tbl>
      <w:tblPr>
        <w:tblStyle w:val="TableGrid"/>
        <w:tblW w:w="0" w:type="auto"/>
        <w:jc w:val="center"/>
        <w:tblLook w:val="04A0" w:firstRow="1" w:lastRow="0" w:firstColumn="1" w:lastColumn="0" w:noHBand="0" w:noVBand="1"/>
      </w:tblPr>
      <w:tblGrid>
        <w:gridCol w:w="680"/>
        <w:gridCol w:w="2790"/>
        <w:gridCol w:w="2970"/>
      </w:tblGrid>
      <w:tr w:rsidR="004E56EB" w14:paraId="6816D338" w14:textId="77777777" w:rsidTr="008C03B1">
        <w:trPr>
          <w:jc w:val="center"/>
        </w:trPr>
        <w:tc>
          <w:tcPr>
            <w:tcW w:w="625" w:type="dxa"/>
            <w:vMerge w:val="restart"/>
            <w:textDirection w:val="btLr"/>
          </w:tcPr>
          <w:p w14:paraId="6DC94885" w14:textId="77777777" w:rsidR="004E56EB" w:rsidRDefault="004E56EB" w:rsidP="00D60C25">
            <w:pPr>
              <w:tabs>
                <w:tab w:val="right" w:pos="9360"/>
              </w:tabs>
              <w:ind w:left="113" w:right="11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Year 3</w:t>
            </w:r>
          </w:p>
        </w:tc>
        <w:tc>
          <w:tcPr>
            <w:tcW w:w="2790" w:type="dxa"/>
          </w:tcPr>
          <w:p w14:paraId="5DF0013D"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 7</w:t>
            </w:r>
          </w:p>
        </w:tc>
        <w:tc>
          <w:tcPr>
            <w:tcW w:w="2970" w:type="dxa"/>
          </w:tcPr>
          <w:p w14:paraId="5B6C62CA"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 8</w:t>
            </w:r>
          </w:p>
        </w:tc>
      </w:tr>
      <w:tr w:rsidR="004E56EB" w14:paraId="570B6246" w14:textId="77777777" w:rsidTr="008C03B1">
        <w:trPr>
          <w:jc w:val="center"/>
        </w:trPr>
        <w:tc>
          <w:tcPr>
            <w:tcW w:w="625" w:type="dxa"/>
            <w:vMerge/>
          </w:tcPr>
          <w:p w14:paraId="4EB20481"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tcPr>
          <w:p w14:paraId="1E6397B1"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 Units Total</w:t>
            </w:r>
          </w:p>
        </w:tc>
        <w:tc>
          <w:tcPr>
            <w:tcW w:w="2970" w:type="dxa"/>
          </w:tcPr>
          <w:p w14:paraId="6DBF1812" w14:textId="77777777" w:rsidR="004E56EB" w:rsidRDefault="004E56EB" w:rsidP="00D60C25">
            <w:pPr>
              <w:tabs>
                <w:tab w:val="right" w:pos="9360"/>
              </w:tab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 Units Total</w:t>
            </w:r>
          </w:p>
        </w:tc>
      </w:tr>
      <w:tr w:rsidR="004E56EB" w14:paraId="129D2991" w14:textId="77777777" w:rsidTr="008C03B1">
        <w:trPr>
          <w:jc w:val="center"/>
        </w:trPr>
        <w:tc>
          <w:tcPr>
            <w:tcW w:w="625" w:type="dxa"/>
            <w:vMerge/>
          </w:tcPr>
          <w:p w14:paraId="6AC5FB75"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shd w:val="clear" w:color="auto" w:fill="92D050"/>
          </w:tcPr>
          <w:p w14:paraId="484CA426"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EDLD </w:t>
            </w:r>
          </w:p>
          <w:p w14:paraId="3F422E54" w14:textId="77777777" w:rsidR="004E56EB" w:rsidRPr="00677C9E" w:rsidRDefault="004E56EB" w:rsidP="00D60C25">
            <w:pPr>
              <w:tabs>
                <w:tab w:val="right" w:pos="9360"/>
              </w:tabs>
              <w:rPr>
                <w:rFonts w:ascii="Times New Roman" w:hAnsi="Times New Roman" w:cs="Times New Roman"/>
                <w:bCs/>
                <w:color w:val="000000"/>
                <w:sz w:val="24"/>
                <w:szCs w:val="24"/>
              </w:rPr>
            </w:pPr>
            <w:r>
              <w:rPr>
                <w:rFonts w:ascii="Times New Roman" w:hAnsi="Times New Roman" w:cs="Times New Roman"/>
                <w:bCs/>
                <w:color w:val="000000"/>
                <w:sz w:val="24"/>
                <w:szCs w:val="24"/>
              </w:rPr>
              <w:t>Specialization Course</w:t>
            </w:r>
          </w:p>
        </w:tc>
        <w:tc>
          <w:tcPr>
            <w:tcW w:w="2970" w:type="dxa"/>
            <w:shd w:val="clear" w:color="auto" w:fill="92D050"/>
          </w:tcPr>
          <w:p w14:paraId="68F83543"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w:t>
            </w:r>
          </w:p>
          <w:p w14:paraId="152048FF"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Cs/>
                <w:color w:val="000000"/>
                <w:sz w:val="24"/>
                <w:szCs w:val="24"/>
              </w:rPr>
              <w:t>Specialization Course</w:t>
            </w:r>
          </w:p>
        </w:tc>
      </w:tr>
      <w:tr w:rsidR="004E56EB" w14:paraId="1D514D6D" w14:textId="77777777" w:rsidTr="008C03B1">
        <w:trPr>
          <w:jc w:val="center"/>
        </w:trPr>
        <w:tc>
          <w:tcPr>
            <w:tcW w:w="625" w:type="dxa"/>
            <w:vMerge/>
          </w:tcPr>
          <w:p w14:paraId="32506BBB"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shd w:val="clear" w:color="auto" w:fill="92D050"/>
          </w:tcPr>
          <w:p w14:paraId="5241A66C"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w:t>
            </w:r>
          </w:p>
          <w:p w14:paraId="3B9A4DA2"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Cs/>
                <w:color w:val="000000"/>
                <w:sz w:val="24"/>
                <w:szCs w:val="24"/>
              </w:rPr>
              <w:t>Specialization Course</w:t>
            </w:r>
          </w:p>
        </w:tc>
        <w:tc>
          <w:tcPr>
            <w:tcW w:w="2970" w:type="dxa"/>
            <w:shd w:val="clear" w:color="auto" w:fill="FFFF00"/>
          </w:tcPr>
          <w:p w14:paraId="29A115DF"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 6900</w:t>
            </w:r>
          </w:p>
          <w:p w14:paraId="23D0D392"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Cs/>
                <w:color w:val="000000"/>
                <w:sz w:val="24"/>
                <w:szCs w:val="24"/>
              </w:rPr>
              <w:t>Dissertation Units (6)</w:t>
            </w:r>
          </w:p>
        </w:tc>
      </w:tr>
      <w:tr w:rsidR="004E56EB" w14:paraId="387574D9" w14:textId="77777777" w:rsidTr="008C03B1">
        <w:trPr>
          <w:jc w:val="center"/>
        </w:trPr>
        <w:tc>
          <w:tcPr>
            <w:tcW w:w="625" w:type="dxa"/>
            <w:vMerge/>
          </w:tcPr>
          <w:p w14:paraId="531409B7"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shd w:val="clear" w:color="auto" w:fill="FFFF00"/>
          </w:tcPr>
          <w:p w14:paraId="42C59762"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EDLD 6900</w:t>
            </w:r>
          </w:p>
          <w:p w14:paraId="314D65A4"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Cs/>
                <w:color w:val="000000"/>
                <w:sz w:val="24"/>
                <w:szCs w:val="24"/>
              </w:rPr>
              <w:t>Dissertation Units (3)</w:t>
            </w:r>
          </w:p>
        </w:tc>
        <w:tc>
          <w:tcPr>
            <w:tcW w:w="2970" w:type="dxa"/>
          </w:tcPr>
          <w:p w14:paraId="014112A8" w14:textId="77777777" w:rsidR="004E56EB" w:rsidRDefault="004E56EB" w:rsidP="00D60C25">
            <w:pPr>
              <w:tabs>
                <w:tab w:val="right" w:pos="9360"/>
              </w:tabs>
              <w:rPr>
                <w:rFonts w:ascii="Times New Roman" w:hAnsi="Times New Roman" w:cs="Times New Roman"/>
                <w:b/>
                <w:bCs/>
                <w:color w:val="000000"/>
                <w:sz w:val="24"/>
                <w:szCs w:val="24"/>
              </w:rPr>
            </w:pPr>
          </w:p>
        </w:tc>
      </w:tr>
      <w:tr w:rsidR="004E56EB" w14:paraId="3213F306" w14:textId="77777777" w:rsidTr="008C03B1">
        <w:trPr>
          <w:jc w:val="center"/>
        </w:trPr>
        <w:tc>
          <w:tcPr>
            <w:tcW w:w="625" w:type="dxa"/>
            <w:vMerge/>
          </w:tcPr>
          <w:p w14:paraId="0D107D0E" w14:textId="77777777" w:rsidR="004E56EB" w:rsidRDefault="004E56EB" w:rsidP="00D60C25">
            <w:pPr>
              <w:tabs>
                <w:tab w:val="right" w:pos="9360"/>
              </w:tabs>
              <w:rPr>
                <w:rFonts w:ascii="Times New Roman" w:hAnsi="Times New Roman" w:cs="Times New Roman"/>
                <w:b/>
                <w:bCs/>
                <w:color w:val="000000"/>
                <w:sz w:val="24"/>
                <w:szCs w:val="24"/>
              </w:rPr>
            </w:pPr>
          </w:p>
        </w:tc>
        <w:tc>
          <w:tcPr>
            <w:tcW w:w="2790" w:type="dxa"/>
          </w:tcPr>
          <w:p w14:paraId="4C9A4752"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Preliminary Dissertation Defense</w:t>
            </w:r>
          </w:p>
        </w:tc>
        <w:tc>
          <w:tcPr>
            <w:tcW w:w="2970" w:type="dxa"/>
          </w:tcPr>
          <w:p w14:paraId="55AEE855"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Final Dissertation Defense</w:t>
            </w:r>
          </w:p>
        </w:tc>
      </w:tr>
    </w:tbl>
    <w:p w14:paraId="425F0778"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Section 5: Doctoral Program Phases</w:t>
      </w:r>
    </w:p>
    <w:p w14:paraId="52AE5BB6"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Students in the program move through three phases of study </w:t>
      </w:r>
      <w:r>
        <w:rPr>
          <w:rFonts w:ascii="Times New Roman" w:hAnsi="Times New Roman" w:cs="Times New Roman"/>
          <w:color w:val="000000"/>
          <w:sz w:val="24"/>
          <w:szCs w:val="24"/>
        </w:rPr>
        <w:t>that comprise</w:t>
      </w:r>
      <w:r w:rsidRPr="00BB641D">
        <w:rPr>
          <w:rFonts w:ascii="Times New Roman" w:hAnsi="Times New Roman" w:cs="Times New Roman"/>
          <w:color w:val="000000"/>
          <w:sz w:val="24"/>
          <w:szCs w:val="24"/>
        </w:rPr>
        <w:t xml:space="preserve"> 60 units. The</w:t>
      </w:r>
    </w:p>
    <w:p w14:paraId="06013C26"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i/>
          <w:iCs/>
          <w:color w:val="000000"/>
          <w:sz w:val="24"/>
          <w:szCs w:val="24"/>
        </w:rPr>
        <w:t xml:space="preserve">Doctoral Program Phases </w:t>
      </w:r>
      <w:r w:rsidRPr="00BB641D">
        <w:rPr>
          <w:rFonts w:ascii="Times New Roman" w:hAnsi="Times New Roman" w:cs="Times New Roman"/>
          <w:color w:val="000000"/>
          <w:sz w:val="24"/>
          <w:szCs w:val="24"/>
        </w:rPr>
        <w:t>(Core, Specialization, and Dissertation) provide a learning experience</w:t>
      </w:r>
    </w:p>
    <w:p w14:paraId="786D27E9"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designed to give students knowledge about the strategies of scholarly investigation and application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in practice. The final phase (i.e., the dissertation) must deal with specific, well-defined</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important questions or issues which merit investigation. Dissertation topics must relate to some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existing body of theoretical or empirical knowle</w:t>
      </w:r>
      <w:r>
        <w:rPr>
          <w:rFonts w:ascii="Times New Roman" w:hAnsi="Times New Roman" w:cs="Times New Roman"/>
          <w:color w:val="000000"/>
          <w:sz w:val="24"/>
          <w:szCs w:val="24"/>
        </w:rPr>
        <w:t>dge in relation to educational leadership</w:t>
      </w:r>
      <w:r w:rsidRPr="00BB641D">
        <w:rPr>
          <w:rFonts w:ascii="Times New Roman" w:hAnsi="Times New Roman" w:cs="Times New Roman"/>
          <w:color w:val="000000"/>
          <w:sz w:val="24"/>
          <w:szCs w:val="24"/>
        </w:rPr>
        <w:t>. The student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should work</w:t>
      </w:r>
      <w:r>
        <w:rPr>
          <w:rFonts w:ascii="Times New Roman" w:hAnsi="Times New Roman" w:cs="Times New Roman"/>
          <w:color w:val="000000"/>
          <w:sz w:val="24"/>
          <w:szCs w:val="24"/>
        </w:rPr>
        <w:t xml:space="preserve"> closely with the professor he or s</w:t>
      </w:r>
      <w:r w:rsidRPr="00BB641D">
        <w:rPr>
          <w:rFonts w:ascii="Times New Roman" w:hAnsi="Times New Roman" w:cs="Times New Roman"/>
          <w:color w:val="000000"/>
          <w:sz w:val="24"/>
          <w:szCs w:val="24"/>
        </w:rPr>
        <w:t>he selects as dissertation chair to develop the topic</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question(s). The </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program policy permits a range in both subject matter and research</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perspective. </w:t>
      </w:r>
      <w:r>
        <w:rPr>
          <w:rFonts w:ascii="Times New Roman" w:hAnsi="Times New Roman" w:cs="Times New Roman"/>
          <w:color w:val="000000"/>
          <w:sz w:val="24"/>
          <w:szCs w:val="24"/>
        </w:rPr>
        <w:t>Chosen topics must be founded</w:t>
      </w:r>
      <w:r w:rsidRPr="00BB641D">
        <w:rPr>
          <w:rFonts w:ascii="Times New Roman" w:hAnsi="Times New Roman" w:cs="Times New Roman"/>
          <w:color w:val="000000"/>
          <w:sz w:val="24"/>
          <w:szCs w:val="24"/>
        </w:rPr>
        <w:t xml:space="preserve"> in proper</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scholarship and within the purview of the dissertation chair and committee.</w:t>
      </w:r>
    </w:p>
    <w:p w14:paraId="0EA118FF"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unique nature of the Ed.D. will also determine the nature of the dissertation. The</w:t>
      </w:r>
    </w:p>
    <w:p w14:paraId="5548B225"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student will be expected to construct a document with a clear theoretical framework, an adequate</w:t>
      </w:r>
    </w:p>
    <w:p w14:paraId="60E72888" w14:textId="77777777" w:rsidR="004E56EB" w:rsidRPr="00044048"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collection of empirical data,</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 critical analysis of the data collected, and a direct and specific discussion of the implications of</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theory and data for educational policy and/or practice. The </w:t>
      </w:r>
      <w:r w:rsidRPr="00BB641D">
        <w:rPr>
          <w:rFonts w:ascii="Times New Roman" w:hAnsi="Times New Roman" w:cs="Times New Roman"/>
          <w:color w:val="000000"/>
          <w:sz w:val="24"/>
          <w:szCs w:val="24"/>
        </w:rPr>
        <w:lastRenderedPageBreak/>
        <w:t>dissertation research will be conducted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under the supervision of the dissertation chair and the dissertation committee. Publication rights</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of the dissertation are shared between student and </w:t>
      </w:r>
      <w:r w:rsidRPr="00044048">
        <w:rPr>
          <w:rFonts w:ascii="Times New Roman" w:hAnsi="Times New Roman" w:cs="Times New Roman"/>
          <w:color w:val="000000"/>
          <w:sz w:val="24"/>
          <w:szCs w:val="24"/>
        </w:rPr>
        <w:t>chair.</w:t>
      </w:r>
    </w:p>
    <w:p w14:paraId="1F0AC33F"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044048">
        <w:rPr>
          <w:rFonts w:ascii="Times New Roman" w:hAnsi="Times New Roman" w:cs="Times New Roman"/>
          <w:color w:val="000000"/>
          <w:sz w:val="24"/>
          <w:szCs w:val="24"/>
        </w:rPr>
        <w:t xml:space="preserve">DPEL forms </w:t>
      </w:r>
      <w:r>
        <w:rPr>
          <w:rFonts w:ascii="Times New Roman" w:hAnsi="Times New Roman" w:cs="Times New Roman"/>
          <w:color w:val="000000"/>
          <w:sz w:val="24"/>
          <w:szCs w:val="24"/>
        </w:rPr>
        <w:t>can be found on the DPEL website</w:t>
      </w:r>
      <w:r w:rsidRPr="0004404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The student is responsible for keeping tra</w:t>
      </w:r>
      <w:r>
        <w:rPr>
          <w:rFonts w:ascii="Times New Roman" w:hAnsi="Times New Roman" w:cs="Times New Roman"/>
          <w:color w:val="000000"/>
          <w:sz w:val="24"/>
          <w:szCs w:val="24"/>
        </w:rPr>
        <w:t>ck of her or his</w:t>
      </w:r>
      <w:r w:rsidRPr="00BB641D">
        <w:rPr>
          <w:rFonts w:ascii="Times New Roman" w:hAnsi="Times New Roman" w:cs="Times New Roman"/>
          <w:color w:val="000000"/>
          <w:sz w:val="24"/>
          <w:szCs w:val="24"/>
        </w:rPr>
        <w:t xml:space="preserve"> courses and units. The forms will be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referred to by number and title in the body of this manual.</w:t>
      </w:r>
    </w:p>
    <w:p w14:paraId="7AF1198E"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0E6E5C58"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Phase I: Core Courses</w:t>
      </w:r>
    </w:p>
    <w:p w14:paraId="3AD943E8"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Core Courses consist of nine courses of 27 semester units. During this phase</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DPEL </w:t>
      </w:r>
      <w:r w:rsidRPr="00BB641D">
        <w:rPr>
          <w:rFonts w:ascii="Times New Roman" w:hAnsi="Times New Roman" w:cs="Times New Roman"/>
          <w:color w:val="000000"/>
          <w:sz w:val="24"/>
          <w:szCs w:val="24"/>
        </w:rPr>
        <w:t xml:space="preserve">students take these courses as a cohort. Core Courses and a description </w:t>
      </w:r>
      <w:r>
        <w:rPr>
          <w:rFonts w:ascii="Times New Roman" w:hAnsi="Times New Roman" w:cs="Times New Roman"/>
          <w:color w:val="000000"/>
          <w:sz w:val="24"/>
          <w:szCs w:val="24"/>
        </w:rPr>
        <w:t xml:space="preserve">of each </w:t>
      </w:r>
      <w:r w:rsidRPr="00BB641D">
        <w:rPr>
          <w:rFonts w:ascii="Times New Roman" w:hAnsi="Times New Roman" w:cs="Times New Roman"/>
          <w:color w:val="000000"/>
          <w:sz w:val="24"/>
          <w:szCs w:val="24"/>
        </w:rPr>
        <w:t>are listed below. Each Core</w:t>
      </w:r>
      <w:r>
        <w:rPr>
          <w:rFonts w:ascii="Times New Roman" w:hAnsi="Times New Roman" w:cs="Times New Roman"/>
          <w:color w:val="000000"/>
          <w:sz w:val="24"/>
          <w:szCs w:val="24"/>
        </w:rPr>
        <w:t xml:space="preserve"> C</w:t>
      </w:r>
      <w:r w:rsidRPr="00BB641D">
        <w:rPr>
          <w:rFonts w:ascii="Times New Roman" w:hAnsi="Times New Roman" w:cs="Times New Roman"/>
          <w:color w:val="000000"/>
          <w:sz w:val="24"/>
          <w:szCs w:val="24"/>
        </w:rPr>
        <w:t xml:space="preserve">ourse is 3 units. Courses with an </w:t>
      </w:r>
      <w:r>
        <w:rPr>
          <w:rFonts w:ascii="Times New Roman" w:hAnsi="Times New Roman" w:cs="Times New Roman"/>
          <w:color w:val="000000"/>
          <w:sz w:val="24"/>
          <w:szCs w:val="24"/>
        </w:rPr>
        <w:t xml:space="preserve">* indicate that they </w:t>
      </w:r>
      <w:r w:rsidRPr="00BB641D">
        <w:rPr>
          <w:rFonts w:ascii="Times New Roman" w:hAnsi="Times New Roman" w:cs="Times New Roman"/>
          <w:color w:val="000000"/>
          <w:sz w:val="24"/>
          <w:szCs w:val="24"/>
        </w:rPr>
        <w:t>consist of embedded fieldwork projects</w:t>
      </w:r>
      <w:r>
        <w:rPr>
          <w:rFonts w:ascii="Times New Roman" w:hAnsi="Times New Roman" w:cs="Times New Roman"/>
          <w:color w:val="000000"/>
          <w:sz w:val="24"/>
          <w:szCs w:val="24"/>
        </w:rPr>
        <w:t>.</w:t>
      </w:r>
    </w:p>
    <w:p w14:paraId="3C0EEE01"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Embedded Fieldwork</w:t>
      </w:r>
    </w:p>
    <w:p w14:paraId="23CD6439"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In many of the courses there is a component of embedded fieldwork or “laboratories of</w:t>
      </w:r>
    </w:p>
    <w:p w14:paraId="198A999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practice” where collaborative groups of doctoral students work with school site and college-based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leaders to complete a project for that client directly related to the course curriculum. Clients are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given the Embedded Fieldwork Assessment to complete at the end of the course and when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project has been completed. This instrument provides feedback about how well the students were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able to undertake and complete work d</w:t>
      </w:r>
      <w:r>
        <w:rPr>
          <w:rFonts w:ascii="Times New Roman" w:hAnsi="Times New Roman" w:cs="Times New Roman"/>
          <w:color w:val="000000"/>
          <w:sz w:val="24"/>
          <w:szCs w:val="24"/>
        </w:rPr>
        <w:t>irectly related to the course (Student Outcomes A</w:t>
      </w:r>
      <w:r w:rsidRPr="00BB641D">
        <w:rPr>
          <w:rFonts w:ascii="Times New Roman" w:hAnsi="Times New Roman" w:cs="Times New Roman"/>
          <w:color w:val="000000"/>
          <w:sz w:val="24"/>
          <w:szCs w:val="24"/>
        </w:rPr>
        <w:t>ssessment).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These assessments are collected at the end of a cohort’s program of study and reviewed by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Assessment subcommittee of the Graduate Group to assess the degree to which</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program outcomes are being met. Courses with an </w:t>
      </w:r>
      <w:r>
        <w:rPr>
          <w:rFonts w:ascii="Times New Roman" w:hAnsi="Times New Roman" w:cs="Times New Roman"/>
          <w:color w:val="000000"/>
          <w:sz w:val="24"/>
          <w:szCs w:val="24"/>
        </w:rPr>
        <w:t xml:space="preserve">* indicate that they </w:t>
      </w:r>
      <w:r w:rsidRPr="00BB641D">
        <w:rPr>
          <w:rFonts w:ascii="Times New Roman" w:hAnsi="Times New Roman" w:cs="Times New Roman"/>
          <w:color w:val="000000"/>
          <w:sz w:val="24"/>
          <w:szCs w:val="24"/>
        </w:rPr>
        <w:t>consist of embedded fieldwork projects</w:t>
      </w:r>
      <w:r>
        <w:rPr>
          <w:rFonts w:ascii="Times New Roman" w:hAnsi="Times New Roman" w:cs="Times New Roman"/>
          <w:color w:val="000000"/>
          <w:sz w:val="24"/>
          <w:szCs w:val="24"/>
        </w:rPr>
        <w:t>.</w:t>
      </w:r>
    </w:p>
    <w:p w14:paraId="753379F1"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6343AC">
        <w:rPr>
          <w:rFonts w:ascii="Times New Roman" w:hAnsi="Times New Roman" w:cs="Times New Roman"/>
          <w:i/>
          <w:iCs/>
          <w:color w:val="000000"/>
          <w:sz w:val="24"/>
          <w:szCs w:val="24"/>
        </w:rPr>
        <w:t>EDLD 6010</w:t>
      </w:r>
      <w:r w:rsidRPr="00BB641D">
        <w:rPr>
          <w:rFonts w:ascii="Times New Roman" w:hAnsi="Times New Roman" w:cs="Times New Roman"/>
          <w:i/>
          <w:iCs/>
          <w:color w:val="000000"/>
          <w:sz w:val="24"/>
          <w:szCs w:val="24"/>
        </w:rPr>
        <w:t>. Organizational Theory in Complex Organizations</w:t>
      </w:r>
    </w:p>
    <w:p w14:paraId="52D9F9F3"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Prerequisite: A</w:t>
      </w:r>
      <w:r w:rsidRPr="00BB641D">
        <w:rPr>
          <w:rFonts w:ascii="Times New Roman" w:hAnsi="Times New Roman" w:cs="Times New Roman"/>
          <w:color w:val="000000"/>
          <w:sz w:val="24"/>
          <w:szCs w:val="24"/>
        </w:rPr>
        <w:t>dmission to the program. Seminar. Combines alternative views of organizational</w:t>
      </w:r>
    </w:p>
    <w:p w14:paraId="0F56D298"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theory with application to the structure of the school; to critical roles played by teachers, principals</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and other school personnel; and </w:t>
      </w:r>
      <w:r>
        <w:rPr>
          <w:rFonts w:ascii="Times New Roman" w:hAnsi="Times New Roman" w:cs="Times New Roman"/>
          <w:color w:val="000000"/>
          <w:sz w:val="24"/>
          <w:szCs w:val="24"/>
        </w:rPr>
        <w:t xml:space="preserve">to </w:t>
      </w:r>
      <w:r w:rsidRPr="00BB641D">
        <w:rPr>
          <w:rFonts w:ascii="Times New Roman" w:hAnsi="Times New Roman" w:cs="Times New Roman"/>
          <w:color w:val="000000"/>
          <w:sz w:val="24"/>
          <w:szCs w:val="24"/>
        </w:rPr>
        <w:t>the examination of relationships among structural elements of</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schools.</w:t>
      </w:r>
    </w:p>
    <w:p w14:paraId="10D9D99A"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107DAE42"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t>EDL</w:t>
      </w:r>
      <w:r>
        <w:rPr>
          <w:rFonts w:ascii="Times New Roman" w:hAnsi="Times New Roman" w:cs="Times New Roman"/>
          <w:i/>
          <w:iCs/>
          <w:color w:val="000000"/>
          <w:sz w:val="24"/>
          <w:szCs w:val="24"/>
        </w:rPr>
        <w:t>D 6020</w:t>
      </w:r>
      <w:r w:rsidRPr="00BB641D">
        <w:rPr>
          <w:rFonts w:ascii="Times New Roman" w:hAnsi="Times New Roman" w:cs="Times New Roman"/>
          <w:i/>
          <w:iCs/>
          <w:color w:val="000000"/>
          <w:sz w:val="24"/>
          <w:szCs w:val="24"/>
        </w:rPr>
        <w:t>. Educational Reform*</w:t>
      </w:r>
    </w:p>
    <w:p w14:paraId="4092CE20"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Prerequisite: A</w:t>
      </w:r>
      <w:r w:rsidRPr="00BB641D">
        <w:rPr>
          <w:rFonts w:ascii="Times New Roman" w:hAnsi="Times New Roman" w:cs="Times New Roman"/>
          <w:color w:val="000000"/>
          <w:sz w:val="24"/>
          <w:szCs w:val="24"/>
        </w:rPr>
        <w:t>dmission to the program. Seminar. Examines change in education</w:t>
      </w:r>
      <w:r>
        <w:rPr>
          <w:rFonts w:ascii="Times New Roman" w:hAnsi="Times New Roman" w:cs="Times New Roman"/>
          <w:color w:val="000000"/>
          <w:sz w:val="24"/>
          <w:szCs w:val="24"/>
        </w:rPr>
        <w:t>al</w:t>
      </w:r>
      <w:r w:rsidRPr="00BB641D">
        <w:rPr>
          <w:rFonts w:ascii="Times New Roman" w:hAnsi="Times New Roman" w:cs="Times New Roman"/>
          <w:color w:val="000000"/>
          <w:sz w:val="24"/>
          <w:szCs w:val="24"/>
        </w:rPr>
        <w:t xml:space="preserve"> settings in the</w:t>
      </w:r>
    </w:p>
    <w:p w14:paraId="5AFA8BA6"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context of organizational theory, structure, and culture; change processes; and change leadership</w:t>
      </w:r>
    </w:p>
    <w:p w14:paraId="58CC39F7"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strategies and styles. K-12 educational settings and higher education settings are used to test</w:t>
      </w:r>
    </w:p>
    <w:p w14:paraId="2DD8B0B1"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theories and change strategies.</w:t>
      </w:r>
    </w:p>
    <w:p w14:paraId="6CFF48B8"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1895B38E" w14:textId="77777777" w:rsidR="004E56EB" w:rsidRDefault="004E56EB" w:rsidP="00D60C25">
      <w:pPr>
        <w:tabs>
          <w:tab w:val="right" w:pos="9360"/>
        </w:tabs>
        <w:rPr>
          <w:rFonts w:ascii="Times New Roman" w:hAnsi="Times New Roman" w:cs="Times New Roman"/>
          <w:i/>
          <w:iCs/>
          <w:color w:val="000000"/>
          <w:sz w:val="24"/>
          <w:szCs w:val="24"/>
        </w:rPr>
      </w:pPr>
      <w:r>
        <w:rPr>
          <w:rFonts w:ascii="Times New Roman" w:hAnsi="Times New Roman" w:cs="Times New Roman"/>
          <w:i/>
          <w:iCs/>
          <w:color w:val="000000"/>
          <w:sz w:val="24"/>
          <w:szCs w:val="24"/>
        </w:rPr>
        <w:br w:type="page"/>
      </w:r>
    </w:p>
    <w:p w14:paraId="42161A0A"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lastRenderedPageBreak/>
        <w:t>EDL</w:t>
      </w:r>
      <w:r>
        <w:rPr>
          <w:rFonts w:ascii="Times New Roman" w:hAnsi="Times New Roman" w:cs="Times New Roman"/>
          <w:i/>
          <w:iCs/>
          <w:color w:val="000000"/>
          <w:sz w:val="24"/>
          <w:szCs w:val="24"/>
        </w:rPr>
        <w:t>D</w:t>
      </w:r>
      <w:r w:rsidRPr="00BB641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6030</w:t>
      </w:r>
      <w:r w:rsidRPr="00BB641D">
        <w:rPr>
          <w:rFonts w:ascii="Times New Roman" w:hAnsi="Times New Roman" w:cs="Times New Roman"/>
          <w:i/>
          <w:iCs/>
          <w:color w:val="000000"/>
          <w:sz w:val="24"/>
          <w:szCs w:val="24"/>
        </w:rPr>
        <w:t>. Educational Policy Environments</w:t>
      </w:r>
    </w:p>
    <w:p w14:paraId="64F1C819"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Prerequisite: A</w:t>
      </w:r>
      <w:r w:rsidRPr="00BB641D">
        <w:rPr>
          <w:rFonts w:ascii="Times New Roman" w:hAnsi="Times New Roman" w:cs="Times New Roman"/>
          <w:color w:val="000000"/>
          <w:sz w:val="24"/>
          <w:szCs w:val="24"/>
        </w:rPr>
        <w:t>dmission to the program. Seminar. Explores the determinants of policy in</w:t>
      </w:r>
    </w:p>
    <w:p w14:paraId="2A965873"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educational organizations and leadership. Analysis of structures used for legal, fiscal</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and political</w:t>
      </w:r>
      <w:r>
        <w:rPr>
          <w:rFonts w:ascii="Times New Roman" w:hAnsi="Times New Roman" w:cs="Times New Roman"/>
          <w:color w:val="000000"/>
          <w:sz w:val="24"/>
          <w:szCs w:val="24"/>
        </w:rPr>
        <w:t xml:space="preserve"> decisions</w:t>
      </w:r>
      <w:r w:rsidRPr="00BB641D">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in </w:t>
      </w:r>
      <w:r w:rsidRPr="00BB641D">
        <w:rPr>
          <w:rFonts w:ascii="Times New Roman" w:hAnsi="Times New Roman" w:cs="Times New Roman"/>
          <w:color w:val="000000"/>
          <w:sz w:val="24"/>
          <w:szCs w:val="24"/>
        </w:rPr>
        <w:t>conflict management. Role of the educational leader in relation to intergovernmental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activities aimed at educational reform.</w:t>
      </w:r>
    </w:p>
    <w:p w14:paraId="64CC06CC"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022DA3D8"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t>EDL</w:t>
      </w:r>
      <w:r>
        <w:rPr>
          <w:rFonts w:ascii="Times New Roman" w:hAnsi="Times New Roman" w:cs="Times New Roman"/>
          <w:i/>
          <w:iCs/>
          <w:color w:val="000000"/>
          <w:sz w:val="24"/>
          <w:szCs w:val="24"/>
        </w:rPr>
        <w:t>D</w:t>
      </w:r>
      <w:r w:rsidRPr="00BB641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6040</w:t>
      </w:r>
      <w:r w:rsidRPr="00BB641D">
        <w:rPr>
          <w:rFonts w:ascii="Times New Roman" w:hAnsi="Times New Roman" w:cs="Times New Roman"/>
          <w:i/>
          <w:iCs/>
          <w:color w:val="000000"/>
          <w:sz w:val="24"/>
          <w:szCs w:val="24"/>
        </w:rPr>
        <w:t>. Advanced Applied Quantitative Methods*</w:t>
      </w:r>
    </w:p>
    <w:p w14:paraId="2BF33FE1"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Prerequisites: A</w:t>
      </w:r>
      <w:r w:rsidRPr="00BB641D">
        <w:rPr>
          <w:rFonts w:ascii="Times New Roman" w:hAnsi="Times New Roman" w:cs="Times New Roman"/>
          <w:color w:val="000000"/>
          <w:sz w:val="24"/>
          <w:szCs w:val="24"/>
        </w:rPr>
        <w:t>dmission to the program. Seminar. Examines advanced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research methodologies and data analysis techniques applicable to education</w:t>
      </w:r>
      <w:r>
        <w:rPr>
          <w:rFonts w:ascii="Times New Roman" w:hAnsi="Times New Roman" w:cs="Times New Roman"/>
          <w:color w:val="000000"/>
          <w:sz w:val="24"/>
          <w:szCs w:val="24"/>
        </w:rPr>
        <w:t>al</w:t>
      </w:r>
      <w:r w:rsidRPr="00BB641D">
        <w:rPr>
          <w:rFonts w:ascii="Times New Roman" w:hAnsi="Times New Roman" w:cs="Times New Roman"/>
          <w:color w:val="000000"/>
          <w:sz w:val="24"/>
          <w:szCs w:val="24"/>
        </w:rPr>
        <w:t xml:space="preserve"> and social science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settings. Topics include experimental and quasi-experimental design, advanced statistical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techniques, sampling distributions, nonparametric statistics, in</w:t>
      </w:r>
      <w:r>
        <w:rPr>
          <w:rFonts w:ascii="Times New Roman" w:hAnsi="Times New Roman" w:cs="Times New Roman"/>
          <w:color w:val="000000"/>
          <w:sz w:val="24"/>
          <w:szCs w:val="24"/>
        </w:rPr>
        <w:t xml:space="preserve">ference and hypothesis testing. </w:t>
      </w:r>
      <w:r w:rsidRPr="00BB641D">
        <w:rPr>
          <w:rFonts w:ascii="Times New Roman" w:hAnsi="Times New Roman" w:cs="Times New Roman"/>
          <w:color w:val="000000"/>
          <w:sz w:val="24"/>
          <w:szCs w:val="24"/>
        </w:rPr>
        <w:t>Specific applications to the work of the education</w:t>
      </w:r>
      <w:r>
        <w:rPr>
          <w:rFonts w:ascii="Times New Roman" w:hAnsi="Times New Roman" w:cs="Times New Roman"/>
          <w:color w:val="000000"/>
          <w:sz w:val="24"/>
          <w:szCs w:val="24"/>
        </w:rPr>
        <w:t>al</w:t>
      </w:r>
      <w:r w:rsidRPr="00BB641D">
        <w:rPr>
          <w:rFonts w:ascii="Times New Roman" w:hAnsi="Times New Roman" w:cs="Times New Roman"/>
          <w:color w:val="000000"/>
          <w:sz w:val="24"/>
          <w:szCs w:val="24"/>
        </w:rPr>
        <w:t xml:space="preserve"> leader.</w:t>
      </w:r>
    </w:p>
    <w:p w14:paraId="2DE66D3D"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7BF9871C"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t>EDL</w:t>
      </w:r>
      <w:r>
        <w:rPr>
          <w:rFonts w:ascii="Times New Roman" w:hAnsi="Times New Roman" w:cs="Times New Roman"/>
          <w:i/>
          <w:iCs/>
          <w:color w:val="000000"/>
          <w:sz w:val="24"/>
          <w:szCs w:val="24"/>
        </w:rPr>
        <w:t>D</w:t>
      </w:r>
      <w:r w:rsidRPr="00BB641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6060</w:t>
      </w:r>
      <w:r w:rsidRPr="00BB641D">
        <w:rPr>
          <w:rFonts w:ascii="Times New Roman" w:hAnsi="Times New Roman" w:cs="Times New Roman"/>
          <w:i/>
          <w:iCs/>
          <w:color w:val="000000"/>
          <w:sz w:val="24"/>
          <w:szCs w:val="24"/>
        </w:rPr>
        <w:t>. Conceptual Curriculum Perspectives for Educational Leadership*</w:t>
      </w:r>
    </w:p>
    <w:p w14:paraId="2EC14817"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Prerequisites: Admission to the program. </w:t>
      </w:r>
      <w:r w:rsidRPr="00BB641D">
        <w:rPr>
          <w:rFonts w:ascii="Times New Roman" w:hAnsi="Times New Roman" w:cs="Times New Roman"/>
          <w:color w:val="000000"/>
          <w:sz w:val="24"/>
          <w:szCs w:val="24"/>
        </w:rPr>
        <w:t>Students will develop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philosophical and analytical skills to examine curriculum theory and practice, including the</w:t>
      </w:r>
      <w:r>
        <w:rPr>
          <w:rFonts w:ascii="Times New Roman" w:hAnsi="Times New Roman" w:cs="Times New Roman"/>
          <w:color w:val="000000"/>
          <w:sz w:val="24"/>
          <w:szCs w:val="24"/>
        </w:rPr>
        <w:t xml:space="preserve"> organization of subject matter</w:t>
      </w:r>
      <w:r w:rsidRPr="00BB641D">
        <w:rPr>
          <w:rFonts w:ascii="Times New Roman" w:hAnsi="Times New Roman" w:cs="Times New Roman"/>
          <w:color w:val="000000"/>
          <w:sz w:val="24"/>
          <w:szCs w:val="24"/>
        </w:rPr>
        <w:t xml:space="preserve"> and instructional methods.</w:t>
      </w:r>
    </w:p>
    <w:p w14:paraId="47F76B34"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79D8835A"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t>EDL</w:t>
      </w:r>
      <w:r>
        <w:rPr>
          <w:rFonts w:ascii="Times New Roman" w:hAnsi="Times New Roman" w:cs="Times New Roman"/>
          <w:i/>
          <w:iCs/>
          <w:color w:val="000000"/>
          <w:sz w:val="24"/>
          <w:szCs w:val="24"/>
        </w:rPr>
        <w:t>D</w:t>
      </w:r>
      <w:r w:rsidRPr="00BB641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6070</w:t>
      </w:r>
      <w:r w:rsidRPr="00BB641D">
        <w:rPr>
          <w:rFonts w:ascii="Times New Roman" w:hAnsi="Times New Roman" w:cs="Times New Roman"/>
          <w:i/>
          <w:iCs/>
          <w:color w:val="000000"/>
          <w:sz w:val="24"/>
          <w:szCs w:val="24"/>
        </w:rPr>
        <w:t>. Applied Qualitative Research Methods*</w:t>
      </w:r>
    </w:p>
    <w:p w14:paraId="02340F42"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Prerequisite: A</w:t>
      </w:r>
      <w:r w:rsidRPr="00BB641D">
        <w:rPr>
          <w:rFonts w:ascii="Times New Roman" w:hAnsi="Times New Roman" w:cs="Times New Roman"/>
          <w:color w:val="000000"/>
          <w:sz w:val="24"/>
          <w:szCs w:val="24"/>
        </w:rPr>
        <w:t>dmission to the program. Seminar. Examines the purpose and nature of qualitative</w:t>
      </w:r>
    </w:p>
    <w:p w14:paraId="2239F852"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research including current applications in educational settings. Emphasis is directed toward critical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analysis of current qualitative studies and will include field-based application.</w:t>
      </w:r>
    </w:p>
    <w:p w14:paraId="24F8351D"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611A636A"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t>EDL</w:t>
      </w:r>
      <w:r>
        <w:rPr>
          <w:rFonts w:ascii="Times New Roman" w:hAnsi="Times New Roman" w:cs="Times New Roman"/>
          <w:i/>
          <w:iCs/>
          <w:color w:val="000000"/>
          <w:sz w:val="24"/>
          <w:szCs w:val="24"/>
        </w:rPr>
        <w:t>D</w:t>
      </w:r>
      <w:r w:rsidRPr="00BB641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6080</w:t>
      </w:r>
      <w:r w:rsidRPr="00BB641D">
        <w:rPr>
          <w:rFonts w:ascii="Times New Roman" w:hAnsi="Times New Roman" w:cs="Times New Roman"/>
          <w:i/>
          <w:iCs/>
          <w:color w:val="000000"/>
          <w:sz w:val="24"/>
          <w:szCs w:val="24"/>
        </w:rPr>
        <w:t>. Theories of Cross-Cultural Education*</w:t>
      </w:r>
    </w:p>
    <w:p w14:paraId="4C64B718"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Prerequisite: A</w:t>
      </w:r>
      <w:r w:rsidRPr="00BB641D">
        <w:rPr>
          <w:rFonts w:ascii="Times New Roman" w:hAnsi="Times New Roman" w:cs="Times New Roman"/>
          <w:color w:val="000000"/>
          <w:sz w:val="24"/>
          <w:szCs w:val="24"/>
        </w:rPr>
        <w:t>dmission to the program. Seminar. Designed to thoroughly review the most relevant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theoretical approaches d</w:t>
      </w:r>
      <w:r>
        <w:rPr>
          <w:rFonts w:ascii="Times New Roman" w:hAnsi="Times New Roman" w:cs="Times New Roman"/>
          <w:color w:val="000000"/>
          <w:sz w:val="24"/>
          <w:szCs w:val="24"/>
        </w:rPr>
        <w:t>ealing with cross-cultural and</w:t>
      </w:r>
      <w:r w:rsidRPr="00BB641D">
        <w:rPr>
          <w:rFonts w:ascii="Times New Roman" w:hAnsi="Times New Roman" w:cs="Times New Roman"/>
          <w:color w:val="000000"/>
          <w:sz w:val="24"/>
          <w:szCs w:val="24"/>
        </w:rPr>
        <w:t xml:space="preserve"> multicultural education. As diverse and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conflicting perspectives are examined, students will experience the complexity of views and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perceptions dealing </w:t>
      </w:r>
      <w:r>
        <w:rPr>
          <w:rFonts w:ascii="Times New Roman" w:hAnsi="Times New Roman" w:cs="Times New Roman"/>
          <w:color w:val="000000"/>
          <w:sz w:val="24"/>
          <w:szCs w:val="24"/>
        </w:rPr>
        <w:t xml:space="preserve">with </w:t>
      </w:r>
      <w:r w:rsidRPr="00BB641D">
        <w:rPr>
          <w:rFonts w:ascii="Times New Roman" w:hAnsi="Times New Roman" w:cs="Times New Roman"/>
          <w:color w:val="000000"/>
          <w:sz w:val="24"/>
          <w:szCs w:val="24"/>
        </w:rPr>
        <w:t>leaders with multicultural populations coexisting in a pluralistic society.</w:t>
      </w:r>
    </w:p>
    <w:p w14:paraId="4ED0E889"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3F75C149"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t>EDL</w:t>
      </w:r>
      <w:r>
        <w:rPr>
          <w:rFonts w:ascii="Times New Roman" w:hAnsi="Times New Roman" w:cs="Times New Roman"/>
          <w:i/>
          <w:iCs/>
          <w:color w:val="000000"/>
          <w:sz w:val="24"/>
          <w:szCs w:val="24"/>
        </w:rPr>
        <w:t>D</w:t>
      </w:r>
      <w:r w:rsidRPr="00BB641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6090</w:t>
      </w:r>
      <w:r w:rsidRPr="00BB641D">
        <w:rPr>
          <w:rFonts w:ascii="Times New Roman" w:hAnsi="Times New Roman" w:cs="Times New Roman"/>
          <w:i/>
          <w:iCs/>
          <w:color w:val="000000"/>
          <w:sz w:val="24"/>
          <w:szCs w:val="24"/>
        </w:rPr>
        <w:t>. Advanced Applied Educational Research and Measurement</w:t>
      </w:r>
    </w:p>
    <w:p w14:paraId="2384EE7B"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Prerequisite: Admission to the program. Analysis of approaches to designing and conducting</w:t>
      </w:r>
    </w:p>
    <w:p w14:paraId="3DBD99CF"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educational research, including ethical issues. Emphasis on reading and evaluating research</w:t>
      </w:r>
    </w:p>
    <w:p w14:paraId="2DC26BB9"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literatur</w:t>
      </w:r>
      <w:r>
        <w:rPr>
          <w:rFonts w:ascii="Times New Roman" w:hAnsi="Times New Roman" w:cs="Times New Roman"/>
          <w:color w:val="000000"/>
          <w:sz w:val="24"/>
          <w:szCs w:val="24"/>
        </w:rPr>
        <w:t>e</w:t>
      </w:r>
      <w:r w:rsidRPr="00BB641D">
        <w:rPr>
          <w:rFonts w:ascii="Times New Roman" w:hAnsi="Times New Roman" w:cs="Times New Roman"/>
          <w:color w:val="000000"/>
          <w:sz w:val="24"/>
          <w:szCs w:val="24"/>
        </w:rPr>
        <w:t xml:space="preserve"> and designing research projects. Psychometric theory, validity and reliability of tests,</w:t>
      </w:r>
    </w:p>
    <w:p w14:paraId="16AB63AA"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professional testing standards, and hands-on experience with test evaluation are included.</w:t>
      </w:r>
    </w:p>
    <w:p w14:paraId="481B20DD"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53C8894A"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t>EDL</w:t>
      </w:r>
      <w:r>
        <w:rPr>
          <w:rFonts w:ascii="Times New Roman" w:hAnsi="Times New Roman" w:cs="Times New Roman"/>
          <w:i/>
          <w:iCs/>
          <w:color w:val="000000"/>
          <w:sz w:val="24"/>
          <w:szCs w:val="24"/>
        </w:rPr>
        <w:t>D</w:t>
      </w:r>
      <w:r w:rsidRPr="00BB641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6110</w:t>
      </w:r>
      <w:r w:rsidRPr="00BB641D">
        <w:rPr>
          <w:rFonts w:ascii="Times New Roman" w:hAnsi="Times New Roman" w:cs="Times New Roman"/>
          <w:i/>
          <w:iCs/>
          <w:color w:val="000000"/>
          <w:sz w:val="24"/>
          <w:szCs w:val="24"/>
        </w:rPr>
        <w:t>. Educational Evaluation, Assessment, and Planning*</w:t>
      </w:r>
    </w:p>
    <w:p w14:paraId="4F47AEE7"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Prerequisite:</w:t>
      </w:r>
      <w:r>
        <w:rPr>
          <w:rFonts w:ascii="Times New Roman" w:hAnsi="Times New Roman" w:cs="Times New Roman"/>
          <w:color w:val="000000"/>
          <w:sz w:val="24"/>
          <w:szCs w:val="24"/>
        </w:rPr>
        <w:t xml:space="preserve"> A</w:t>
      </w:r>
      <w:r w:rsidRPr="00BB641D">
        <w:rPr>
          <w:rFonts w:ascii="Times New Roman" w:hAnsi="Times New Roman" w:cs="Times New Roman"/>
          <w:color w:val="000000"/>
          <w:sz w:val="24"/>
          <w:szCs w:val="24"/>
        </w:rPr>
        <w:t>dmission to the program. Examines assessment practices, planning strategies, and</w:t>
      </w:r>
    </w:p>
    <w:p w14:paraId="0C0DB7A7"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evaluation processes in K-12 and higher education settings. Addresses current issues and trends in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the field of education related to school accountability. </w:t>
      </w:r>
    </w:p>
    <w:p w14:paraId="054B2C15"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2FE6CDC3"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Phase II. Specialization Courses</w:t>
      </w:r>
    </w:p>
    <w:p w14:paraId="44708B28"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Speci</w:t>
      </w:r>
      <w:r>
        <w:rPr>
          <w:rFonts w:ascii="Times New Roman" w:hAnsi="Times New Roman" w:cs="Times New Roman"/>
          <w:color w:val="000000"/>
          <w:sz w:val="24"/>
          <w:szCs w:val="24"/>
        </w:rPr>
        <w:t>alization phase is equivalent to</w:t>
      </w:r>
      <w:r w:rsidRPr="00BB641D">
        <w:rPr>
          <w:rFonts w:ascii="Times New Roman" w:hAnsi="Times New Roman" w:cs="Times New Roman"/>
          <w:color w:val="000000"/>
          <w:sz w:val="24"/>
          <w:szCs w:val="24"/>
        </w:rPr>
        <w:t xml:space="preserve"> 21 semester units. Prerequisites for all</w:t>
      </w:r>
    </w:p>
    <w:p w14:paraId="2C9744C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Specialization Courses are completion of core courses and a 3.0 cumulative GPA. Additionally,</w:t>
      </w:r>
    </w:p>
    <w:p w14:paraId="4236C942"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lastRenderedPageBreak/>
        <w:t xml:space="preserve">students must satisfy all conditions associated with admission, if applicable. Students </w:t>
      </w:r>
      <w:r>
        <w:rPr>
          <w:rFonts w:ascii="Times New Roman" w:hAnsi="Times New Roman" w:cs="Times New Roman"/>
          <w:color w:val="000000"/>
          <w:sz w:val="24"/>
          <w:szCs w:val="24"/>
        </w:rPr>
        <w:t>will</w:t>
      </w:r>
      <w:r w:rsidRPr="00BB641D">
        <w:rPr>
          <w:rFonts w:ascii="Times New Roman" w:hAnsi="Times New Roman" w:cs="Times New Roman"/>
          <w:color w:val="000000"/>
          <w:sz w:val="24"/>
          <w:szCs w:val="24"/>
        </w:rPr>
        <w:t xml:space="preserve"> take specialization units in either </w:t>
      </w:r>
      <w:r>
        <w:rPr>
          <w:rFonts w:ascii="Times New Roman" w:hAnsi="Times New Roman" w:cs="Times New Roman"/>
          <w:color w:val="000000"/>
          <w:sz w:val="24"/>
          <w:szCs w:val="24"/>
        </w:rPr>
        <w:t>the PK-12 or higher education strands, depending on their declared area of emphasis. Cross-s</w:t>
      </w:r>
      <w:r w:rsidRPr="00BB641D">
        <w:rPr>
          <w:rFonts w:ascii="Times New Roman" w:hAnsi="Times New Roman" w:cs="Times New Roman"/>
          <w:color w:val="000000"/>
          <w:sz w:val="24"/>
          <w:szCs w:val="24"/>
        </w:rPr>
        <w:t>trand courses are available to students of either strand.</w:t>
      </w:r>
    </w:p>
    <w:p w14:paraId="4AD3B494"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Phase III. Dissertation</w:t>
      </w:r>
    </w:p>
    <w:p w14:paraId="36C3762C"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The Dissertation Phase begins with the advancement to candidacy for the </w:t>
      </w:r>
      <w:r>
        <w:rPr>
          <w:rFonts w:ascii="Times New Roman" w:hAnsi="Times New Roman" w:cs="Times New Roman"/>
          <w:color w:val="000000"/>
          <w:sz w:val="24"/>
          <w:szCs w:val="24"/>
        </w:rPr>
        <w:t xml:space="preserve">doctoral degree in educational leadership. </w:t>
      </w:r>
      <w:r w:rsidRPr="00BB641D">
        <w:rPr>
          <w:rFonts w:ascii="Times New Roman" w:hAnsi="Times New Roman" w:cs="Times New Roman"/>
          <w:color w:val="000000"/>
          <w:sz w:val="24"/>
          <w:szCs w:val="24"/>
        </w:rPr>
        <w:t>A total of 12</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dissertation units are taken in the three subsequent semesters (3 units in the sixth semester, 3 units</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in the seventh semester, and 6 units in the eighth semester).</w:t>
      </w:r>
    </w:p>
    <w:p w14:paraId="039938C0"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i/>
          <w:iCs/>
          <w:color w:val="000000"/>
          <w:sz w:val="24"/>
          <w:szCs w:val="24"/>
        </w:rPr>
      </w:pPr>
      <w:r w:rsidRPr="00FE40EE">
        <w:rPr>
          <w:rFonts w:ascii="Times New Roman" w:hAnsi="Times New Roman" w:cs="Times New Roman"/>
          <w:i/>
          <w:iCs/>
          <w:color w:val="000000"/>
          <w:sz w:val="24"/>
          <w:szCs w:val="24"/>
        </w:rPr>
        <w:t>EDLD 6900.</w:t>
      </w:r>
      <w:r w:rsidRPr="00BB641D">
        <w:rPr>
          <w:rFonts w:ascii="Times New Roman" w:hAnsi="Times New Roman" w:cs="Times New Roman"/>
          <w:i/>
          <w:iCs/>
          <w:color w:val="000000"/>
          <w:sz w:val="24"/>
          <w:szCs w:val="24"/>
        </w:rPr>
        <w:t xml:space="preserve"> Dissertation (1-12)</w:t>
      </w:r>
    </w:p>
    <w:p w14:paraId="2822CB29"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P</w:t>
      </w:r>
      <w:r>
        <w:rPr>
          <w:rFonts w:ascii="Times New Roman" w:hAnsi="Times New Roman" w:cs="Times New Roman"/>
          <w:color w:val="000000"/>
          <w:sz w:val="24"/>
          <w:szCs w:val="24"/>
        </w:rPr>
        <w:t>rerequisites: A</w:t>
      </w:r>
      <w:r w:rsidRPr="00BB641D">
        <w:rPr>
          <w:rFonts w:ascii="Times New Roman" w:hAnsi="Times New Roman" w:cs="Times New Roman"/>
          <w:color w:val="000000"/>
          <w:sz w:val="24"/>
          <w:szCs w:val="24"/>
        </w:rPr>
        <w:t xml:space="preserve">dvancement to candidacy for the </w:t>
      </w:r>
      <w:r>
        <w:rPr>
          <w:rFonts w:ascii="Times New Roman" w:hAnsi="Times New Roman" w:cs="Times New Roman"/>
          <w:color w:val="000000"/>
          <w:sz w:val="24"/>
          <w:szCs w:val="24"/>
        </w:rPr>
        <w:t>doctoral degree in educational leadership</w:t>
      </w:r>
      <w:r w:rsidRPr="00BB641D">
        <w:rPr>
          <w:rFonts w:ascii="Times New Roman" w:hAnsi="Times New Roman" w:cs="Times New Roman"/>
          <w:color w:val="000000"/>
          <w:sz w:val="24"/>
          <w:szCs w:val="24"/>
        </w:rPr>
        <w:t xml:space="preserve"> and a minimum</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GPA of 3.0. Submission of approved dissertation. See </w:t>
      </w:r>
      <w:r w:rsidRPr="00BB641D">
        <w:rPr>
          <w:rFonts w:ascii="Times New Roman" w:hAnsi="Times New Roman" w:cs="Times New Roman"/>
          <w:i/>
          <w:iCs/>
          <w:color w:val="000000"/>
          <w:sz w:val="24"/>
          <w:szCs w:val="24"/>
        </w:rPr>
        <w:t>Criteria for Dissertation</w:t>
      </w:r>
      <w:r w:rsidRPr="00BB64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C6998">
        <w:rPr>
          <w:rFonts w:ascii="Times New Roman" w:hAnsi="Times New Roman" w:cs="Times New Roman"/>
          <w:bCs/>
          <w:iCs/>
          <w:color w:val="000000"/>
          <w:sz w:val="24"/>
          <w:szCs w:val="24"/>
        </w:rPr>
        <w:t>CR/NC</w:t>
      </w:r>
      <w:r w:rsidRPr="00BB641D">
        <w:rPr>
          <w:rFonts w:ascii="Times New Roman" w:hAnsi="Times New Roman" w:cs="Times New Roman"/>
          <w:b/>
          <w:bCs/>
          <w:i/>
          <w:iCs/>
          <w:color w:val="000000"/>
          <w:sz w:val="24"/>
          <w:szCs w:val="24"/>
        </w:rPr>
        <w:t xml:space="preserve"> </w:t>
      </w:r>
      <w:r w:rsidRPr="00BB641D">
        <w:rPr>
          <w:rFonts w:ascii="Times New Roman" w:hAnsi="Times New Roman" w:cs="Times New Roman"/>
          <w:color w:val="000000"/>
          <w:sz w:val="24"/>
          <w:szCs w:val="24"/>
        </w:rPr>
        <w:t>grading only.</w:t>
      </w:r>
    </w:p>
    <w:p w14:paraId="59D89A37"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p>
    <w:p w14:paraId="65A12444"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71F9414E"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Section 6: Policy and Procedures for the Qualifying Exam and Advancement to Candidacy</w:t>
      </w:r>
    </w:p>
    <w:p w14:paraId="024B502A"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To be eligible to take the Qualifying Exam, students must:</w:t>
      </w:r>
    </w:p>
    <w:p w14:paraId="1E4F146E" w14:textId="77777777" w:rsidR="004E56EB" w:rsidRDefault="004E56EB" w:rsidP="00D60C25">
      <w:pPr>
        <w:pStyle w:val="ListParagraph"/>
        <w:widowControl/>
        <w:numPr>
          <w:ilvl w:val="0"/>
          <w:numId w:val="31"/>
        </w:numPr>
        <w:tabs>
          <w:tab w:val="right" w:pos="9360"/>
        </w:tabs>
        <w:adjustRightInd w:val="0"/>
        <w:spacing w:line="480" w:lineRule="auto"/>
        <w:contextualSpacing/>
        <w:rPr>
          <w:color w:val="000000"/>
          <w:sz w:val="24"/>
          <w:szCs w:val="24"/>
        </w:rPr>
      </w:pPr>
      <w:r>
        <w:rPr>
          <w:color w:val="000000"/>
          <w:sz w:val="24"/>
          <w:szCs w:val="24"/>
        </w:rPr>
        <w:t>Be in good academic standing</w:t>
      </w:r>
    </w:p>
    <w:p w14:paraId="5ACF8A24" w14:textId="77777777" w:rsidR="004E56EB" w:rsidRPr="00446510" w:rsidRDefault="004E56EB" w:rsidP="00D60C25">
      <w:pPr>
        <w:pStyle w:val="ListParagraph"/>
        <w:widowControl/>
        <w:numPr>
          <w:ilvl w:val="0"/>
          <w:numId w:val="31"/>
        </w:numPr>
        <w:tabs>
          <w:tab w:val="right" w:pos="9360"/>
        </w:tabs>
        <w:adjustRightInd w:val="0"/>
        <w:spacing w:line="480" w:lineRule="auto"/>
        <w:contextualSpacing/>
        <w:rPr>
          <w:color w:val="000000"/>
          <w:sz w:val="24"/>
          <w:szCs w:val="24"/>
        </w:rPr>
      </w:pPr>
      <w:r w:rsidRPr="00446510">
        <w:rPr>
          <w:color w:val="000000"/>
          <w:sz w:val="24"/>
          <w:szCs w:val="24"/>
        </w:rPr>
        <w:t>Sa</w:t>
      </w:r>
      <w:r>
        <w:rPr>
          <w:color w:val="000000"/>
          <w:sz w:val="24"/>
          <w:szCs w:val="24"/>
        </w:rPr>
        <w:t>tisfactorily complete all Core C</w:t>
      </w:r>
      <w:r w:rsidRPr="00446510">
        <w:rPr>
          <w:color w:val="000000"/>
          <w:sz w:val="24"/>
          <w:szCs w:val="24"/>
        </w:rPr>
        <w:t xml:space="preserve">ourses (including clearing all </w:t>
      </w:r>
      <w:r>
        <w:rPr>
          <w:color w:val="000000"/>
          <w:sz w:val="24"/>
          <w:szCs w:val="24"/>
        </w:rPr>
        <w:t>“I</w:t>
      </w:r>
      <w:r w:rsidRPr="00446510">
        <w:rPr>
          <w:color w:val="000000"/>
          <w:sz w:val="24"/>
          <w:szCs w:val="24"/>
        </w:rPr>
        <w:t>ncomplete</w:t>
      </w:r>
      <w:r>
        <w:rPr>
          <w:color w:val="000000"/>
          <w:sz w:val="24"/>
          <w:szCs w:val="24"/>
        </w:rPr>
        <w:t>”</w:t>
      </w:r>
      <w:r w:rsidRPr="00446510">
        <w:rPr>
          <w:color w:val="000000"/>
          <w:sz w:val="24"/>
          <w:szCs w:val="24"/>
        </w:rPr>
        <w:t xml:space="preserve"> grades)</w:t>
      </w:r>
    </w:p>
    <w:p w14:paraId="66F3712D" w14:textId="77777777" w:rsidR="004E56EB" w:rsidRDefault="004E56EB" w:rsidP="00D60C25">
      <w:pPr>
        <w:pStyle w:val="ListParagraph"/>
        <w:widowControl/>
        <w:numPr>
          <w:ilvl w:val="0"/>
          <w:numId w:val="31"/>
        </w:numPr>
        <w:tabs>
          <w:tab w:val="right" w:pos="9360"/>
        </w:tabs>
        <w:adjustRightInd w:val="0"/>
        <w:spacing w:line="480" w:lineRule="auto"/>
        <w:contextualSpacing/>
        <w:rPr>
          <w:color w:val="000000"/>
          <w:sz w:val="24"/>
          <w:szCs w:val="24"/>
        </w:rPr>
      </w:pPr>
      <w:r w:rsidRPr="00446510">
        <w:rPr>
          <w:color w:val="000000"/>
          <w:sz w:val="24"/>
          <w:szCs w:val="24"/>
        </w:rPr>
        <w:t>Satisfy any conditions associated with admission</w:t>
      </w:r>
      <w:r>
        <w:rPr>
          <w:color w:val="000000"/>
          <w:sz w:val="24"/>
          <w:szCs w:val="24"/>
        </w:rPr>
        <w:t xml:space="preserve"> to the program</w:t>
      </w:r>
    </w:p>
    <w:p w14:paraId="2449ACFB" w14:textId="77777777" w:rsidR="004E56EB" w:rsidRPr="002E25B3"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2E25B3">
        <w:rPr>
          <w:rFonts w:ascii="Times New Roman" w:hAnsi="Times New Roman" w:cs="Times New Roman"/>
          <w:b/>
          <w:bCs/>
          <w:color w:val="000000"/>
          <w:sz w:val="24"/>
          <w:szCs w:val="24"/>
        </w:rPr>
        <w:t>The Qualifying Examination</w:t>
      </w:r>
    </w:p>
    <w:p w14:paraId="397DE6A9" w14:textId="77777777" w:rsidR="004E56EB" w:rsidRPr="00AA79A2" w:rsidRDefault="004E56EB" w:rsidP="00D60C25">
      <w:pPr>
        <w:tabs>
          <w:tab w:val="right" w:pos="9360"/>
        </w:tabs>
        <w:autoSpaceDE w:val="0"/>
        <w:autoSpaceDN w:val="0"/>
        <w:adjustRightInd w:val="0"/>
        <w:spacing w:after="0" w:line="480" w:lineRule="auto"/>
        <w:ind w:firstLine="360"/>
        <w:rPr>
          <w:rFonts w:ascii="Times New Roman" w:hAnsi="Times New Roman" w:cs="Times New Roman"/>
          <w:color w:val="000000" w:themeColor="text1"/>
          <w:sz w:val="24"/>
          <w:szCs w:val="24"/>
        </w:rPr>
      </w:pPr>
      <w:r w:rsidRPr="00AA79A2">
        <w:rPr>
          <w:rFonts w:ascii="Times New Roman" w:hAnsi="Times New Roman" w:cs="Times New Roman"/>
          <w:color w:val="000000" w:themeColor="text1"/>
          <w:sz w:val="24"/>
          <w:szCs w:val="24"/>
        </w:rPr>
        <w:t xml:space="preserve">Eligible students </w:t>
      </w:r>
      <w:r>
        <w:rPr>
          <w:rFonts w:ascii="Times New Roman" w:hAnsi="Times New Roman" w:cs="Times New Roman"/>
          <w:color w:val="000000" w:themeColor="text1"/>
          <w:sz w:val="24"/>
          <w:szCs w:val="24"/>
        </w:rPr>
        <w:t>will be notified prior to the end of their second Fall Semester of the Qualifying Exam protocol and timeline</w:t>
      </w:r>
      <w:r w:rsidRPr="00AA79A2">
        <w:rPr>
          <w:rFonts w:ascii="Times New Roman" w:hAnsi="Times New Roman" w:cs="Times New Roman"/>
          <w:color w:val="000000" w:themeColor="text1"/>
          <w:sz w:val="24"/>
          <w:szCs w:val="24"/>
        </w:rPr>
        <w:t xml:space="preserve">. The qualifying examination will consist of formulating a four-part research proposal: Introduction, Literature Review, Methodology and Reference List.  Students will be extended an in-depth Qualifying Exam instruction sheet to guide them through expectations and protocol of the exam. </w:t>
      </w:r>
    </w:p>
    <w:p w14:paraId="2E06B431" w14:textId="77777777" w:rsidR="004E56EB" w:rsidRPr="00AA79A2" w:rsidRDefault="004E56EB" w:rsidP="00D60C25">
      <w:pPr>
        <w:tabs>
          <w:tab w:val="right" w:pos="9360"/>
        </w:tabs>
        <w:autoSpaceDE w:val="0"/>
        <w:autoSpaceDN w:val="0"/>
        <w:adjustRightInd w:val="0"/>
        <w:spacing w:after="0" w:line="480" w:lineRule="auto"/>
        <w:ind w:firstLine="360"/>
        <w:rPr>
          <w:rFonts w:ascii="Times New Roman" w:hAnsi="Times New Roman" w:cs="Times New Roman"/>
          <w:color w:val="000000" w:themeColor="text1"/>
          <w:sz w:val="24"/>
          <w:szCs w:val="24"/>
        </w:rPr>
      </w:pPr>
      <w:r w:rsidRPr="00AA79A2">
        <w:rPr>
          <w:rFonts w:ascii="Times New Roman" w:hAnsi="Times New Roman" w:cs="Times New Roman"/>
          <w:color w:val="000000" w:themeColor="text1"/>
          <w:sz w:val="24"/>
          <w:szCs w:val="24"/>
        </w:rPr>
        <w:t xml:space="preserve">An ad-hoc Qualifying Examination Committee will be appointed each </w:t>
      </w:r>
      <w:proofErr w:type="gramStart"/>
      <w:r w:rsidRPr="00AA79A2">
        <w:rPr>
          <w:rFonts w:ascii="Times New Roman" w:hAnsi="Times New Roman" w:cs="Times New Roman"/>
          <w:color w:val="000000" w:themeColor="text1"/>
          <w:sz w:val="24"/>
          <w:szCs w:val="24"/>
        </w:rPr>
        <w:t>year</w:t>
      </w:r>
      <w:proofErr w:type="gramEnd"/>
      <w:r w:rsidRPr="00AA79A2">
        <w:rPr>
          <w:rFonts w:ascii="Times New Roman" w:hAnsi="Times New Roman" w:cs="Times New Roman"/>
          <w:color w:val="000000" w:themeColor="text1"/>
          <w:sz w:val="24"/>
          <w:szCs w:val="24"/>
        </w:rPr>
        <w:t xml:space="preserve"> and the Director (or designee) will select the exam readers and also read and score some of the qualifying examinations (as appropriate). Core faculty are eligible to read the exam and will be assigned as first score reviewers. Another core or affiliate faculty member who is familiar with the subject area will be the second reviewer. All exams will be subjected to a blind review by faculty. If there is a significant difference between the two readers, a third reader will be asked to read the paper (typically, the Director). The two most similar scores will be used for that paper.</w:t>
      </w:r>
    </w:p>
    <w:p w14:paraId="523B8AA0" w14:textId="77777777" w:rsidR="004E56EB" w:rsidRPr="00AA79A2" w:rsidRDefault="004E56EB" w:rsidP="00D60C25">
      <w:pPr>
        <w:tabs>
          <w:tab w:val="right" w:pos="9360"/>
        </w:tabs>
        <w:autoSpaceDE w:val="0"/>
        <w:autoSpaceDN w:val="0"/>
        <w:adjustRightInd w:val="0"/>
        <w:spacing w:after="0" w:line="480" w:lineRule="auto"/>
        <w:ind w:firstLine="360"/>
        <w:rPr>
          <w:rFonts w:ascii="Times New Roman" w:hAnsi="Times New Roman" w:cs="Times New Roman"/>
          <w:color w:val="000000" w:themeColor="text1"/>
          <w:sz w:val="24"/>
          <w:szCs w:val="24"/>
        </w:rPr>
      </w:pPr>
      <w:r w:rsidRPr="00AA79A2">
        <w:rPr>
          <w:rFonts w:ascii="Times New Roman" w:hAnsi="Times New Roman" w:cs="Times New Roman"/>
          <w:color w:val="000000" w:themeColor="text1"/>
          <w:sz w:val="24"/>
          <w:szCs w:val="24"/>
        </w:rPr>
        <w:t xml:space="preserve">The scorers will determine one of the following grades: Pass, Conditional Pass, or Fail.  If a student receives a net evaluation (meaning at least two scores) of Conditional Pass or Fail on the exam, they will be provided with an opportunity to address identified deficiencies and resubmit for a second and last time. The re-examination timeline will be detailed in the instruction sheet. </w:t>
      </w:r>
    </w:p>
    <w:p w14:paraId="5141F943" w14:textId="77777777" w:rsidR="004E56EB" w:rsidRPr="00AA79A2" w:rsidRDefault="004E56EB" w:rsidP="00D60C25">
      <w:pPr>
        <w:tabs>
          <w:tab w:val="right" w:pos="9360"/>
        </w:tabs>
        <w:autoSpaceDE w:val="0"/>
        <w:autoSpaceDN w:val="0"/>
        <w:adjustRightInd w:val="0"/>
        <w:spacing w:after="0" w:line="480" w:lineRule="auto"/>
        <w:ind w:firstLine="360"/>
        <w:rPr>
          <w:rFonts w:ascii="Times New Roman" w:hAnsi="Times New Roman" w:cs="Times New Roman"/>
          <w:color w:val="000000" w:themeColor="text1"/>
          <w:sz w:val="24"/>
          <w:szCs w:val="24"/>
        </w:rPr>
      </w:pPr>
      <w:r w:rsidRPr="00AA79A2">
        <w:rPr>
          <w:rFonts w:ascii="Times New Roman" w:hAnsi="Times New Roman" w:cs="Times New Roman"/>
          <w:color w:val="000000" w:themeColor="text1"/>
          <w:sz w:val="24"/>
          <w:szCs w:val="24"/>
        </w:rPr>
        <w:lastRenderedPageBreak/>
        <w:t>If the student fails to submit a response electronically within the deadlines as set in the instruction sheet, the student can be assigned a failing result for the exam. If a student receives a conditional pass but fails to address the identified deficiencies within the faculty reader’s deadlines, the conditional pass turns to a failure.   And, if the student receives a failing grade but is unsuccessful in the second attempt to achieve a passing score, the student will be assigned a failing mark for the exams.</w:t>
      </w:r>
    </w:p>
    <w:p w14:paraId="6B0450B6" w14:textId="77777777" w:rsidR="004E56EB" w:rsidRPr="00AA79A2" w:rsidRDefault="004E56EB" w:rsidP="00D60C25">
      <w:pPr>
        <w:tabs>
          <w:tab w:val="right" w:pos="9360"/>
        </w:tabs>
        <w:autoSpaceDE w:val="0"/>
        <w:autoSpaceDN w:val="0"/>
        <w:adjustRightInd w:val="0"/>
        <w:spacing w:after="0" w:line="480" w:lineRule="auto"/>
        <w:ind w:firstLine="360"/>
        <w:rPr>
          <w:rFonts w:ascii="Times New Roman" w:hAnsi="Times New Roman" w:cs="Times New Roman"/>
          <w:color w:val="000000" w:themeColor="text1"/>
          <w:sz w:val="24"/>
          <w:szCs w:val="24"/>
        </w:rPr>
      </w:pPr>
      <w:r w:rsidRPr="00AA79A2">
        <w:rPr>
          <w:rFonts w:ascii="Times New Roman" w:hAnsi="Times New Roman" w:cs="Times New Roman"/>
          <w:color w:val="000000" w:themeColor="text1"/>
          <w:sz w:val="24"/>
          <w:szCs w:val="24"/>
        </w:rPr>
        <w:t>It is highly recommended that any student needing to re-take any part of the qualifying exam set up a meeting with the Director to gain a better understanding of the content before the re-examination.  It is the student’s responsibility to set up such a meeting, and it is the student’s responsibility to allocate sufficient time to successfully rewrite their paper and submit it within the allowed timeline.</w:t>
      </w:r>
    </w:p>
    <w:p w14:paraId="1F993A00" w14:textId="77777777" w:rsidR="004E56EB" w:rsidRPr="0005264F" w:rsidRDefault="004E56EB" w:rsidP="00D60C25">
      <w:pPr>
        <w:tabs>
          <w:tab w:val="right" w:pos="9360"/>
        </w:tabs>
        <w:autoSpaceDE w:val="0"/>
        <w:autoSpaceDN w:val="0"/>
        <w:adjustRightInd w:val="0"/>
        <w:spacing w:after="0" w:line="480" w:lineRule="auto"/>
        <w:ind w:firstLine="360"/>
        <w:rPr>
          <w:rFonts w:ascii="Times New Roman" w:hAnsi="Times New Roman" w:cs="Times New Roman"/>
          <w:color w:val="000000" w:themeColor="text1"/>
          <w:sz w:val="24"/>
          <w:szCs w:val="24"/>
        </w:rPr>
      </w:pPr>
      <w:r w:rsidRPr="0005264F">
        <w:rPr>
          <w:rFonts w:ascii="Times New Roman" w:hAnsi="Times New Roman" w:cs="Times New Roman"/>
          <w:color w:val="000000" w:themeColor="text1"/>
          <w:sz w:val="24"/>
          <w:szCs w:val="24"/>
        </w:rPr>
        <w:t>If the student does not pass, for any reason, the examination after the second attempt, the student will be dismissed from the program and not permitted to take additional courses. Students who wish to appeal the decision made on their qualifying examination must use the university process for grade appeals as described in the university catalog.</w:t>
      </w:r>
    </w:p>
    <w:p w14:paraId="5452CA6C"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Advancement to Candidacy</w:t>
      </w:r>
    </w:p>
    <w:p w14:paraId="072C6276"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When the student has passed the qualifying exam and completed the selection of the</w:t>
      </w:r>
    </w:p>
    <w:p w14:paraId="4CC9F872" w14:textId="77777777" w:rsidR="004E56EB"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dissertation commi</w:t>
      </w:r>
      <w:r>
        <w:rPr>
          <w:rFonts w:ascii="Times New Roman" w:hAnsi="Times New Roman" w:cs="Times New Roman"/>
          <w:color w:val="000000"/>
          <w:sz w:val="24"/>
          <w:szCs w:val="24"/>
        </w:rPr>
        <w:t>ttee, the student will complete Form 1 [</w:t>
      </w:r>
      <w:r w:rsidRPr="00AE70AE">
        <w:rPr>
          <w:rFonts w:ascii="Times New Roman" w:hAnsi="Times New Roman" w:cs="Times New Roman"/>
          <w:color w:val="000000"/>
          <w:sz w:val="24"/>
          <w:szCs w:val="24"/>
        </w:rPr>
        <w:t>Application for Candidacy</w:t>
      </w:r>
      <w:r>
        <w:rPr>
          <w:rFonts w:ascii="Times New Roman" w:hAnsi="Times New Roman" w:cs="Times New Roman"/>
          <w:color w:val="000000"/>
          <w:sz w:val="24"/>
          <w:szCs w:val="24"/>
        </w:rPr>
        <w:t xml:space="preserve"> &amp; Formation of the Dissertation Committee]</w:t>
      </w:r>
      <w:r w:rsidRPr="00AE70AE">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and submit this form to the </w:t>
      </w:r>
      <w:r>
        <w:rPr>
          <w:rFonts w:ascii="Times New Roman" w:hAnsi="Times New Roman" w:cs="Times New Roman"/>
          <w:color w:val="000000"/>
          <w:sz w:val="24"/>
          <w:szCs w:val="24"/>
        </w:rPr>
        <w:t xml:space="preserve">DPEL </w:t>
      </w:r>
      <w:r w:rsidRPr="00BB641D">
        <w:rPr>
          <w:rFonts w:ascii="Times New Roman" w:hAnsi="Times New Roman" w:cs="Times New Roman"/>
          <w:color w:val="000000"/>
          <w:sz w:val="24"/>
          <w:szCs w:val="24"/>
        </w:rPr>
        <w:t>Director for</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approval. </w:t>
      </w:r>
    </w:p>
    <w:p w14:paraId="7B4D145D" w14:textId="77777777" w:rsidR="004E56EB" w:rsidRDefault="004E56EB" w:rsidP="00D60C25">
      <w:pPr>
        <w:tabs>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71323A7"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 xml:space="preserve">Section 7: Enrollment in </w:t>
      </w:r>
      <w:r>
        <w:rPr>
          <w:rFonts w:ascii="Times New Roman" w:hAnsi="Times New Roman" w:cs="Times New Roman"/>
          <w:b/>
          <w:bCs/>
          <w:color w:val="000000"/>
          <w:sz w:val="24"/>
          <w:szCs w:val="24"/>
        </w:rPr>
        <w:t xml:space="preserve">the </w:t>
      </w:r>
      <w:r w:rsidRPr="00BB641D">
        <w:rPr>
          <w:rFonts w:ascii="Times New Roman" w:hAnsi="Times New Roman" w:cs="Times New Roman"/>
          <w:b/>
          <w:bCs/>
          <w:color w:val="000000"/>
          <w:sz w:val="24"/>
          <w:szCs w:val="24"/>
        </w:rPr>
        <w:t>Doctoral Dissertation</w:t>
      </w:r>
    </w:p>
    <w:p w14:paraId="144B9ED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Prerequisites</w:t>
      </w:r>
    </w:p>
    <w:p w14:paraId="3419DB3A"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Only those students who hav</w:t>
      </w:r>
      <w:r>
        <w:rPr>
          <w:rFonts w:ascii="Times New Roman" w:hAnsi="Times New Roman" w:cs="Times New Roman"/>
          <w:color w:val="000000"/>
          <w:sz w:val="24"/>
          <w:szCs w:val="24"/>
        </w:rPr>
        <w:t>e: 1) completed core and specialization coursework,</w:t>
      </w:r>
      <w:r w:rsidRPr="00BB641D">
        <w:rPr>
          <w:rFonts w:ascii="Times New Roman" w:hAnsi="Times New Roman" w:cs="Times New Roman"/>
          <w:color w:val="000000"/>
          <w:sz w:val="24"/>
          <w:szCs w:val="24"/>
        </w:rPr>
        <w:t xml:space="preserve"> 2)</w:t>
      </w:r>
    </w:p>
    <w:p w14:paraId="5EFC053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passed the qualifying exam, and 3) been advanced to candidacy may begin formal work</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on a doctoral dissertation.</w:t>
      </w:r>
    </w:p>
    <w:p w14:paraId="05617504"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Enrollment in Dissertation Units</w:t>
      </w:r>
    </w:p>
    <w:p w14:paraId="06D2BFFF"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Enrollment in dissertation </w:t>
      </w:r>
      <w:r w:rsidRPr="00FE40EE">
        <w:rPr>
          <w:rFonts w:ascii="Times New Roman" w:hAnsi="Times New Roman" w:cs="Times New Roman"/>
          <w:color w:val="000000"/>
          <w:sz w:val="24"/>
          <w:szCs w:val="24"/>
        </w:rPr>
        <w:t>(EDLD 6900)</w:t>
      </w:r>
      <w:r w:rsidRPr="00BB641D">
        <w:rPr>
          <w:rFonts w:ascii="Times New Roman" w:hAnsi="Times New Roman" w:cs="Times New Roman"/>
          <w:color w:val="000000"/>
          <w:sz w:val="24"/>
          <w:szCs w:val="24"/>
        </w:rPr>
        <w:t xml:space="preserve"> units is normally </w:t>
      </w:r>
      <w:proofErr w:type="gramStart"/>
      <w:r w:rsidRPr="00BB641D">
        <w:rPr>
          <w:rFonts w:ascii="Times New Roman" w:hAnsi="Times New Roman" w:cs="Times New Roman"/>
          <w:color w:val="000000"/>
          <w:sz w:val="24"/>
          <w:szCs w:val="24"/>
        </w:rPr>
        <w:t>effected</w:t>
      </w:r>
      <w:proofErr w:type="gramEnd"/>
      <w:r w:rsidRPr="00BB641D">
        <w:rPr>
          <w:rFonts w:ascii="Times New Roman" w:hAnsi="Times New Roman" w:cs="Times New Roman"/>
          <w:color w:val="000000"/>
          <w:sz w:val="24"/>
          <w:szCs w:val="24"/>
        </w:rPr>
        <w:t xml:space="preserve"> in three-unit or six-unit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segments. Once the candidate has enrolled in 12 dissertation units, the maximum allowable,</w:t>
      </w:r>
    </w:p>
    <w:p w14:paraId="5E1C4D30" w14:textId="77777777" w:rsidR="004E56EB" w:rsidRPr="00A2757E"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continuous enrollment must be maintained until the dissertation is completed. </w:t>
      </w:r>
      <w:r w:rsidRPr="00A2757E">
        <w:rPr>
          <w:rFonts w:ascii="Times New Roman" w:hAnsi="Times New Roman" w:cs="Times New Roman"/>
          <w:color w:val="000000"/>
          <w:sz w:val="24"/>
          <w:szCs w:val="24"/>
        </w:rPr>
        <w:t>Students must</w:t>
      </w:r>
    </w:p>
    <w:p w14:paraId="7ECA0313" w14:textId="77777777" w:rsidR="004E56EB" w:rsidRPr="00A2757E"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A2757E">
        <w:rPr>
          <w:rFonts w:ascii="Times New Roman" w:hAnsi="Times New Roman" w:cs="Times New Roman"/>
          <w:color w:val="000000"/>
          <w:sz w:val="24"/>
          <w:szCs w:val="24"/>
        </w:rPr>
        <w:t>register for “0” units after all regular course units have been taken. Even though the student is</w:t>
      </w:r>
    </w:p>
    <w:p w14:paraId="26E4EB89" w14:textId="77777777" w:rsidR="004E56EB"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A2757E">
        <w:rPr>
          <w:rFonts w:ascii="Times New Roman" w:hAnsi="Times New Roman" w:cs="Times New Roman"/>
          <w:color w:val="000000"/>
          <w:sz w:val="24"/>
          <w:szCs w:val="24"/>
        </w:rPr>
        <w:t>enrolled in “0” units, the student is responsible for covering full tuition and fees for each semester incurred during the extension.</w:t>
      </w:r>
    </w:p>
    <w:p w14:paraId="372CB585" w14:textId="77777777" w:rsidR="004E56EB" w:rsidRDefault="004E56EB" w:rsidP="00D60C25">
      <w:pPr>
        <w:tabs>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93C857C"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Section 8: The Dissertation Process and the Preliminary Oral Defense</w:t>
      </w:r>
    </w:p>
    <w:p w14:paraId="31D9BB8B"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The Dissertation Committee</w:t>
      </w:r>
    </w:p>
    <w:p w14:paraId="08FC80A4"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student’s d</w:t>
      </w:r>
      <w:r w:rsidRPr="00BB641D">
        <w:rPr>
          <w:rFonts w:ascii="Times New Roman" w:hAnsi="Times New Roman" w:cs="Times New Roman"/>
          <w:color w:val="000000"/>
          <w:sz w:val="24"/>
          <w:szCs w:val="24"/>
        </w:rPr>
        <w:t>is</w:t>
      </w:r>
      <w:r>
        <w:rPr>
          <w:rFonts w:ascii="Times New Roman" w:hAnsi="Times New Roman" w:cs="Times New Roman"/>
          <w:color w:val="000000"/>
          <w:sz w:val="24"/>
          <w:szCs w:val="24"/>
        </w:rPr>
        <w:t>sertation c</w:t>
      </w:r>
      <w:r w:rsidRPr="00BB641D">
        <w:rPr>
          <w:rFonts w:ascii="Times New Roman" w:hAnsi="Times New Roman" w:cs="Times New Roman"/>
          <w:color w:val="000000"/>
          <w:sz w:val="24"/>
          <w:szCs w:val="24"/>
        </w:rPr>
        <w:t>ommittee counsels the student on all aspects of the doctoral</w:t>
      </w:r>
    </w:p>
    <w:p w14:paraId="59DFCF72"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research to foster the student’s progress and to monitor the quality of the research and resulting</w:t>
      </w:r>
    </w:p>
    <w:p w14:paraId="7A262745"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dissertation. The doctoral student should begin to consider faculty who might make appropriate</w:t>
      </w:r>
    </w:p>
    <w:p w14:paraId="24BD809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committee members during the Specialization Phase.</w:t>
      </w:r>
    </w:p>
    <w:p w14:paraId="14FC25A9"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d</w:t>
      </w:r>
      <w:r w:rsidRPr="00BB641D">
        <w:rPr>
          <w:rFonts w:ascii="Times New Roman" w:hAnsi="Times New Roman" w:cs="Times New Roman"/>
          <w:color w:val="000000"/>
          <w:sz w:val="24"/>
          <w:szCs w:val="24"/>
        </w:rPr>
        <w:t xml:space="preserve">issertation committee will consist of at least three members, one </w:t>
      </w:r>
      <w:r>
        <w:rPr>
          <w:rFonts w:ascii="Times New Roman" w:hAnsi="Times New Roman" w:cs="Times New Roman"/>
          <w:color w:val="000000"/>
          <w:sz w:val="24"/>
          <w:szCs w:val="24"/>
        </w:rPr>
        <w:t xml:space="preserve">of whom will serve as the dissertation chair. </w:t>
      </w:r>
      <w:r w:rsidRPr="00BB641D">
        <w:rPr>
          <w:rFonts w:ascii="Times New Roman" w:hAnsi="Times New Roman" w:cs="Times New Roman"/>
          <w:color w:val="000000"/>
          <w:sz w:val="24"/>
          <w:szCs w:val="24"/>
        </w:rPr>
        <w:t>Co-chairs are allowed. More than three committee members are acceptable and may be requested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by the student and the chair. </w:t>
      </w:r>
    </w:p>
    <w:p w14:paraId="283D8C54"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Qualified individuals whose expertise is germane to the topic but who are not members of</w:t>
      </w:r>
    </w:p>
    <w:p w14:paraId="5C3D3460"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the Graduate Group must be recommended to the </w:t>
      </w:r>
      <w:r>
        <w:rPr>
          <w:rFonts w:ascii="Times New Roman" w:hAnsi="Times New Roman" w:cs="Times New Roman"/>
          <w:color w:val="000000"/>
          <w:sz w:val="24"/>
          <w:szCs w:val="24"/>
        </w:rPr>
        <w:t xml:space="preserve">DPEL </w:t>
      </w:r>
      <w:r w:rsidRPr="00BB641D">
        <w:rPr>
          <w:rFonts w:ascii="Times New Roman" w:hAnsi="Times New Roman" w:cs="Times New Roman"/>
          <w:color w:val="000000"/>
          <w:sz w:val="24"/>
          <w:szCs w:val="24"/>
        </w:rPr>
        <w:t xml:space="preserve">Director </w:t>
      </w:r>
      <w:r w:rsidRPr="00A2757E">
        <w:rPr>
          <w:rFonts w:ascii="Times New Roman" w:hAnsi="Times New Roman" w:cs="Times New Roman"/>
          <w:color w:val="000000"/>
          <w:sz w:val="24"/>
          <w:szCs w:val="24"/>
        </w:rPr>
        <w:t xml:space="preserve">(see Form </w:t>
      </w:r>
      <w:r>
        <w:rPr>
          <w:rFonts w:ascii="Times New Roman" w:hAnsi="Times New Roman" w:cs="Times New Roman"/>
          <w:color w:val="000000"/>
          <w:sz w:val="24"/>
          <w:szCs w:val="24"/>
        </w:rPr>
        <w:t>2</w:t>
      </w:r>
      <w:r w:rsidRPr="00A2757E">
        <w:rPr>
          <w:rFonts w:ascii="Times New Roman" w:hAnsi="Times New Roman" w:cs="Times New Roman"/>
          <w:color w:val="000000"/>
          <w:sz w:val="24"/>
          <w:szCs w:val="24"/>
        </w:rPr>
        <w:t>: Request for Consideration of a Non-Graduate Group Dissertation Committee Member</w:t>
      </w:r>
      <w:r w:rsidRPr="00BB641D">
        <w:rPr>
          <w:rFonts w:ascii="Times New Roman" w:hAnsi="Times New Roman" w:cs="Times New Roman"/>
          <w:color w:val="000000"/>
          <w:sz w:val="24"/>
          <w:szCs w:val="24"/>
        </w:rPr>
        <w:t>). The non-Graduate Group committee member must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have an Ed.D. or</w:t>
      </w:r>
      <w:r>
        <w:rPr>
          <w:rFonts w:ascii="Times New Roman" w:hAnsi="Times New Roman" w:cs="Times New Roman"/>
          <w:color w:val="000000"/>
          <w:sz w:val="24"/>
          <w:szCs w:val="24"/>
        </w:rPr>
        <w:t xml:space="preserve"> a</w:t>
      </w:r>
      <w:r w:rsidRPr="00BB641D">
        <w:rPr>
          <w:rFonts w:ascii="Times New Roman" w:hAnsi="Times New Roman" w:cs="Times New Roman"/>
          <w:color w:val="000000"/>
          <w:sz w:val="24"/>
          <w:szCs w:val="24"/>
        </w:rPr>
        <w:t xml:space="preserve"> Ph.D. A curriculum vita must accompany the request. Only Core Graduate Group</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faculty can chair student dissertation committees.</w:t>
      </w:r>
    </w:p>
    <w:p w14:paraId="330F3A1E"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A change of dissertation chair should only occur on very rare occasions. Reasons for the</w:t>
      </w:r>
    </w:p>
    <w:p w14:paraId="6A35524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change should be documented in writing and should reflect extenuating circumstances. The</w:t>
      </w:r>
    </w:p>
    <w:p w14:paraId="1AA3907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change must be signed off by the current chair and the newly proposed chair and approved by the</w:t>
      </w:r>
    </w:p>
    <w:p w14:paraId="0FEB0BE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DPEL </w:t>
      </w:r>
      <w:r w:rsidRPr="00BB641D">
        <w:rPr>
          <w:rFonts w:ascii="Times New Roman" w:hAnsi="Times New Roman" w:cs="Times New Roman"/>
          <w:color w:val="000000"/>
          <w:sz w:val="24"/>
          <w:szCs w:val="24"/>
        </w:rPr>
        <w:t>Director.</w:t>
      </w:r>
    </w:p>
    <w:p w14:paraId="4734D731"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Meetings of the </w:t>
      </w:r>
      <w:r>
        <w:rPr>
          <w:rFonts w:ascii="Times New Roman" w:hAnsi="Times New Roman" w:cs="Times New Roman"/>
          <w:color w:val="000000"/>
          <w:sz w:val="24"/>
          <w:szCs w:val="24"/>
        </w:rPr>
        <w:t>dissertation c</w:t>
      </w:r>
      <w:r w:rsidRPr="00BB641D">
        <w:rPr>
          <w:rFonts w:ascii="Times New Roman" w:hAnsi="Times New Roman" w:cs="Times New Roman"/>
          <w:color w:val="000000"/>
          <w:sz w:val="24"/>
          <w:szCs w:val="24"/>
        </w:rPr>
        <w:t xml:space="preserve">ommittee </w:t>
      </w:r>
      <w:r>
        <w:rPr>
          <w:rFonts w:ascii="Times New Roman" w:hAnsi="Times New Roman" w:cs="Times New Roman"/>
          <w:color w:val="000000"/>
          <w:sz w:val="24"/>
          <w:szCs w:val="24"/>
        </w:rPr>
        <w:t>are called</w:t>
      </w:r>
      <w:r w:rsidRPr="00BB641D">
        <w:rPr>
          <w:rFonts w:ascii="Times New Roman" w:hAnsi="Times New Roman" w:cs="Times New Roman"/>
          <w:color w:val="000000"/>
          <w:sz w:val="24"/>
          <w:szCs w:val="24"/>
        </w:rPr>
        <w:t xml:space="preserve"> by the chairperson.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most important meetings are the Preliminary Oral Defense, where the proposal is presented to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committee for appro</w:t>
      </w:r>
      <w:r>
        <w:rPr>
          <w:rFonts w:ascii="Times New Roman" w:hAnsi="Times New Roman" w:cs="Times New Roman"/>
          <w:color w:val="000000"/>
          <w:sz w:val="24"/>
          <w:szCs w:val="24"/>
        </w:rPr>
        <w:t xml:space="preserve">val, and the Final Oral Defense, </w:t>
      </w:r>
      <w:r w:rsidRPr="00BB641D">
        <w:rPr>
          <w:rFonts w:ascii="Times New Roman" w:hAnsi="Times New Roman" w:cs="Times New Roman"/>
          <w:color w:val="000000"/>
          <w:sz w:val="24"/>
          <w:szCs w:val="24"/>
        </w:rPr>
        <w:t>where the completed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dissertation is presented to the committee for approval.</w:t>
      </w:r>
    </w:p>
    <w:p w14:paraId="51303BB5"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26F5E7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Dissertation Committee Approval</w:t>
      </w:r>
    </w:p>
    <w:p w14:paraId="45885259"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student’s proposed di</w:t>
      </w:r>
      <w:r>
        <w:rPr>
          <w:rFonts w:ascii="Times New Roman" w:hAnsi="Times New Roman" w:cs="Times New Roman"/>
          <w:color w:val="000000"/>
          <w:sz w:val="24"/>
          <w:szCs w:val="24"/>
        </w:rPr>
        <w:t>ssertation committee chair</w:t>
      </w:r>
      <w:r w:rsidRPr="00BB641D">
        <w:rPr>
          <w:rFonts w:ascii="Times New Roman" w:hAnsi="Times New Roman" w:cs="Times New Roman"/>
          <w:color w:val="000000"/>
          <w:sz w:val="24"/>
          <w:szCs w:val="24"/>
        </w:rPr>
        <w:t xml:space="preserve"> and committee members must</w:t>
      </w:r>
    </w:p>
    <w:p w14:paraId="19CC0CFB" w14:textId="77777777" w:rsidR="004E56EB"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sign </w:t>
      </w:r>
      <w:r>
        <w:rPr>
          <w:rFonts w:ascii="Times New Roman" w:hAnsi="Times New Roman" w:cs="Times New Roman"/>
          <w:color w:val="000000"/>
          <w:sz w:val="24"/>
          <w:szCs w:val="24"/>
        </w:rPr>
        <w:t>DPEL Form 1 [</w:t>
      </w:r>
      <w:r w:rsidRPr="00E9237B">
        <w:rPr>
          <w:rFonts w:ascii="Times New Roman" w:hAnsi="Times New Roman" w:cs="Times New Roman"/>
          <w:color w:val="000000"/>
          <w:sz w:val="24"/>
          <w:szCs w:val="24"/>
        </w:rPr>
        <w:t>Application for Candidacy</w:t>
      </w:r>
      <w:r>
        <w:rPr>
          <w:rFonts w:ascii="Times New Roman" w:hAnsi="Times New Roman" w:cs="Times New Roman"/>
          <w:color w:val="000000"/>
          <w:sz w:val="24"/>
          <w:szCs w:val="24"/>
        </w:rPr>
        <w:t xml:space="preserve"> &amp; Formation of the Dissertation Committee]</w:t>
      </w:r>
      <w:r w:rsidRPr="00E9237B">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to verify their agreement to serve on the dissertation committee. Once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committee signatures are obtained by the student, </w:t>
      </w:r>
      <w:r>
        <w:rPr>
          <w:rFonts w:ascii="Times New Roman" w:hAnsi="Times New Roman" w:cs="Times New Roman"/>
          <w:color w:val="000000"/>
          <w:sz w:val="24"/>
          <w:szCs w:val="24"/>
        </w:rPr>
        <w:t>the DPEL Form 1 [</w:t>
      </w:r>
      <w:r w:rsidRPr="00E9237B">
        <w:rPr>
          <w:rFonts w:ascii="Times New Roman" w:hAnsi="Times New Roman" w:cs="Times New Roman"/>
          <w:color w:val="000000"/>
          <w:sz w:val="24"/>
          <w:szCs w:val="24"/>
        </w:rPr>
        <w:t>Application for Candidacy</w:t>
      </w:r>
      <w:r>
        <w:rPr>
          <w:rFonts w:ascii="Times New Roman" w:hAnsi="Times New Roman" w:cs="Times New Roman"/>
          <w:color w:val="000000"/>
          <w:sz w:val="24"/>
          <w:szCs w:val="24"/>
        </w:rPr>
        <w:t xml:space="preserve"> &amp; Formation of the Dissertation Committee]</w:t>
      </w:r>
      <w:r w:rsidRPr="00E9237B">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must be submitted to the</w:t>
      </w:r>
      <w:r>
        <w:rPr>
          <w:rFonts w:ascii="Times New Roman" w:hAnsi="Times New Roman" w:cs="Times New Roman"/>
          <w:color w:val="000000"/>
          <w:sz w:val="24"/>
          <w:szCs w:val="24"/>
        </w:rPr>
        <w:t xml:space="preserve"> DPEL </w:t>
      </w:r>
      <w:r w:rsidRPr="00BB641D">
        <w:rPr>
          <w:rFonts w:ascii="Times New Roman" w:hAnsi="Times New Roman" w:cs="Times New Roman"/>
          <w:color w:val="000000"/>
          <w:sz w:val="24"/>
          <w:szCs w:val="24"/>
        </w:rPr>
        <w:t xml:space="preserve">Director for approval. </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441ABB32"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The Preliminary Oral Defense</w:t>
      </w:r>
    </w:p>
    <w:p w14:paraId="508C47FA"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purpose of the Preliminary Oral Defense is to provide a critical examination and</w:t>
      </w:r>
    </w:p>
    <w:p w14:paraId="30B2215B"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assessment of the student’s plans. The student presents the rationale, the scope, and the proposed</w:t>
      </w:r>
    </w:p>
    <w:p w14:paraId="3CB66A3D"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exec</w:t>
      </w:r>
      <w:r>
        <w:rPr>
          <w:rFonts w:ascii="Times New Roman" w:hAnsi="Times New Roman" w:cs="Times New Roman"/>
          <w:color w:val="000000"/>
          <w:sz w:val="24"/>
          <w:szCs w:val="24"/>
        </w:rPr>
        <w:t>ution of the planned research. T</w:t>
      </w:r>
      <w:r w:rsidRPr="00BB641D">
        <w:rPr>
          <w:rFonts w:ascii="Times New Roman" w:hAnsi="Times New Roman" w:cs="Times New Roman"/>
          <w:color w:val="000000"/>
          <w:sz w:val="24"/>
          <w:szCs w:val="24"/>
        </w:rPr>
        <w:t xml:space="preserve">he proposal is </w:t>
      </w:r>
      <w:r>
        <w:rPr>
          <w:rFonts w:ascii="Times New Roman" w:hAnsi="Times New Roman" w:cs="Times New Roman"/>
          <w:color w:val="000000"/>
          <w:sz w:val="24"/>
          <w:szCs w:val="24"/>
        </w:rPr>
        <w:t xml:space="preserve">then </w:t>
      </w:r>
      <w:r w:rsidRPr="00BB641D">
        <w:rPr>
          <w:rFonts w:ascii="Times New Roman" w:hAnsi="Times New Roman" w:cs="Times New Roman"/>
          <w:color w:val="000000"/>
          <w:sz w:val="24"/>
          <w:szCs w:val="24"/>
        </w:rPr>
        <w:t xml:space="preserve">discussed and evaluated by the committee. </w:t>
      </w:r>
      <w:r>
        <w:rPr>
          <w:rFonts w:ascii="Times New Roman" w:hAnsi="Times New Roman" w:cs="Times New Roman"/>
          <w:color w:val="000000"/>
          <w:sz w:val="24"/>
          <w:szCs w:val="24"/>
        </w:rPr>
        <w:t xml:space="preserve">DPEL </w:t>
      </w:r>
      <w:r w:rsidRPr="00E129BE">
        <w:rPr>
          <w:rFonts w:ascii="Times New Roman" w:hAnsi="Times New Roman" w:cs="Times New Roman"/>
          <w:color w:val="000000"/>
          <w:sz w:val="24"/>
          <w:szCs w:val="24"/>
        </w:rPr>
        <w:t xml:space="preserve">Form </w:t>
      </w:r>
      <w:r>
        <w:rPr>
          <w:rFonts w:ascii="Times New Roman" w:hAnsi="Times New Roman" w:cs="Times New Roman"/>
          <w:color w:val="000000"/>
          <w:sz w:val="24"/>
          <w:szCs w:val="24"/>
        </w:rPr>
        <w:t>3</w:t>
      </w:r>
      <w:r w:rsidRPr="00E129BE">
        <w:rPr>
          <w:rFonts w:ascii="Times New Roman" w:hAnsi="Times New Roman" w:cs="Times New Roman"/>
          <w:color w:val="000000"/>
          <w:sz w:val="24"/>
          <w:szCs w:val="24"/>
        </w:rPr>
        <w:t xml:space="preserve"> [Scheduling of the Preliminary Oral Defense of the Dissertation Research Proposal]</w:t>
      </w:r>
      <w:r w:rsidRPr="00BB641D">
        <w:rPr>
          <w:rFonts w:ascii="Times New Roman" w:hAnsi="Times New Roman" w:cs="Times New Roman"/>
          <w:color w:val="000000"/>
          <w:sz w:val="24"/>
          <w:szCs w:val="24"/>
        </w:rPr>
        <w:t xml:space="preserve"> must be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submitted to the </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office </w:t>
      </w:r>
      <w:r w:rsidRPr="00BB641D">
        <w:rPr>
          <w:rFonts w:ascii="Times New Roman" w:hAnsi="Times New Roman" w:cs="Times New Roman"/>
          <w:b/>
          <w:bCs/>
          <w:color w:val="000000"/>
          <w:sz w:val="24"/>
          <w:szCs w:val="24"/>
        </w:rPr>
        <w:t xml:space="preserve">three weeks prior </w:t>
      </w:r>
      <w:r w:rsidRPr="00BB641D">
        <w:rPr>
          <w:rFonts w:ascii="Times New Roman" w:hAnsi="Times New Roman" w:cs="Times New Roman"/>
          <w:color w:val="000000"/>
          <w:sz w:val="24"/>
          <w:szCs w:val="24"/>
        </w:rPr>
        <w:t>to the scheduled date of the Preliminary Oral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Defense. </w:t>
      </w:r>
    </w:p>
    <w:p w14:paraId="3D167942"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Preliminary Oral Defense</w:t>
      </w:r>
      <w:r>
        <w:rPr>
          <w:rFonts w:ascii="Times New Roman" w:hAnsi="Times New Roman" w:cs="Times New Roman"/>
          <w:color w:val="000000"/>
          <w:sz w:val="24"/>
          <w:szCs w:val="24"/>
        </w:rPr>
        <w:t xml:space="preserve"> room assignments</w:t>
      </w:r>
      <w:r w:rsidRPr="00BB641D">
        <w:rPr>
          <w:rFonts w:ascii="Times New Roman" w:hAnsi="Times New Roman" w:cs="Times New Roman"/>
          <w:color w:val="000000"/>
          <w:sz w:val="24"/>
          <w:szCs w:val="24"/>
        </w:rPr>
        <w:t xml:space="preserve"> are to be scheduled through </w:t>
      </w:r>
      <w:r>
        <w:rPr>
          <w:rFonts w:ascii="Times New Roman" w:hAnsi="Times New Roman" w:cs="Times New Roman"/>
          <w:color w:val="000000"/>
          <w:sz w:val="24"/>
          <w:szCs w:val="24"/>
        </w:rPr>
        <w:t>the DPEL</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office </w:t>
      </w:r>
      <w:r w:rsidRPr="00BB641D">
        <w:rPr>
          <w:rFonts w:ascii="Times New Roman" w:hAnsi="Times New Roman" w:cs="Times New Roman"/>
          <w:color w:val="000000"/>
          <w:sz w:val="24"/>
          <w:szCs w:val="24"/>
        </w:rPr>
        <w:t>during the academic year</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Committee members will use </w:t>
      </w:r>
      <w:r>
        <w:rPr>
          <w:rFonts w:ascii="Times New Roman" w:hAnsi="Times New Roman" w:cs="Times New Roman"/>
          <w:color w:val="000000"/>
          <w:sz w:val="24"/>
          <w:szCs w:val="24"/>
        </w:rPr>
        <w:t>Additional Form 1 [</w:t>
      </w:r>
      <w:r w:rsidRPr="00BB641D">
        <w:rPr>
          <w:rFonts w:ascii="Times New Roman" w:hAnsi="Times New Roman" w:cs="Times New Roman"/>
          <w:color w:val="000000"/>
          <w:sz w:val="24"/>
          <w:szCs w:val="24"/>
        </w:rPr>
        <w:t xml:space="preserve">the </w:t>
      </w:r>
      <w:r w:rsidRPr="00E129BE">
        <w:rPr>
          <w:rFonts w:ascii="Times New Roman" w:hAnsi="Times New Roman" w:cs="Times New Roman"/>
          <w:color w:val="000000"/>
          <w:sz w:val="24"/>
          <w:szCs w:val="24"/>
        </w:rPr>
        <w:t>Preliminary Oral Defense Rubric</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evaluate students during the defense.</w:t>
      </w:r>
      <w:r>
        <w:rPr>
          <w:rFonts w:ascii="Times New Roman" w:hAnsi="Times New Roman" w:cs="Times New Roman"/>
          <w:color w:val="000000"/>
          <w:sz w:val="24"/>
          <w:szCs w:val="24"/>
        </w:rPr>
        <w:t xml:space="preserve"> </w:t>
      </w:r>
    </w:p>
    <w:p w14:paraId="22369D50"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At the start of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Preliminary Oral Defense, the student will provide </w:t>
      </w:r>
      <w:r>
        <w:rPr>
          <w:rFonts w:ascii="Times New Roman" w:hAnsi="Times New Roman" w:cs="Times New Roman"/>
          <w:color w:val="000000"/>
          <w:sz w:val="24"/>
          <w:szCs w:val="24"/>
        </w:rPr>
        <w:t>each</w:t>
      </w:r>
      <w:r w:rsidRPr="00BB641D">
        <w:rPr>
          <w:rFonts w:ascii="Times New Roman" w:hAnsi="Times New Roman" w:cs="Times New Roman"/>
          <w:color w:val="000000"/>
          <w:sz w:val="24"/>
          <w:szCs w:val="24"/>
        </w:rPr>
        <w:t xml:space="preserve"> Committee member with </w:t>
      </w:r>
      <w:r w:rsidRPr="00E129BE">
        <w:rPr>
          <w:rFonts w:ascii="Times New Roman" w:hAnsi="Times New Roman" w:cs="Times New Roman"/>
          <w:color w:val="000000"/>
          <w:sz w:val="24"/>
          <w:szCs w:val="24"/>
        </w:rPr>
        <w:t xml:space="preserve">DPEL Form </w:t>
      </w:r>
      <w:r>
        <w:rPr>
          <w:rFonts w:ascii="Times New Roman" w:hAnsi="Times New Roman" w:cs="Times New Roman"/>
          <w:color w:val="000000"/>
          <w:sz w:val="24"/>
          <w:szCs w:val="24"/>
        </w:rPr>
        <w:t>4</w:t>
      </w:r>
      <w:r w:rsidRPr="00E129BE">
        <w:rPr>
          <w:rFonts w:ascii="Times New Roman" w:hAnsi="Times New Roman" w:cs="Times New Roman"/>
          <w:color w:val="000000"/>
          <w:sz w:val="24"/>
          <w:szCs w:val="24"/>
        </w:rPr>
        <w:t xml:space="preserve"> [Preliminary Oral Defense Required Changes] so that the committee members may outline the changes that are needed before Form </w:t>
      </w:r>
      <w:r>
        <w:rPr>
          <w:rFonts w:ascii="Times New Roman" w:hAnsi="Times New Roman" w:cs="Times New Roman"/>
          <w:color w:val="000000"/>
          <w:sz w:val="24"/>
          <w:szCs w:val="24"/>
        </w:rPr>
        <w:t>5</w:t>
      </w:r>
      <w:r w:rsidRPr="00E129BE">
        <w:rPr>
          <w:rFonts w:ascii="Times New Roman" w:hAnsi="Times New Roman" w:cs="Times New Roman"/>
          <w:color w:val="000000"/>
          <w:sz w:val="24"/>
          <w:szCs w:val="24"/>
        </w:rPr>
        <w:t xml:space="preserve"> [Completion of the Preliminary Oral Defense of the Dissertation Proposal]</w:t>
      </w:r>
      <w:r>
        <w:rPr>
          <w:rFonts w:ascii="Times New Roman" w:hAnsi="Times New Roman" w:cs="Times New Roman"/>
          <w:color w:val="000000"/>
          <w:sz w:val="24"/>
          <w:szCs w:val="24"/>
        </w:rPr>
        <w:t xml:space="preserve"> is signed.</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Once the r</w:t>
      </w:r>
      <w:r w:rsidRPr="00E129BE">
        <w:rPr>
          <w:rFonts w:ascii="Times New Roman" w:hAnsi="Times New Roman" w:cs="Times New Roman"/>
          <w:color w:val="000000"/>
          <w:sz w:val="24"/>
          <w:szCs w:val="24"/>
        </w:rPr>
        <w:t xml:space="preserve">equired modifications </w:t>
      </w:r>
      <w:r>
        <w:rPr>
          <w:rFonts w:ascii="Times New Roman" w:hAnsi="Times New Roman" w:cs="Times New Roman"/>
          <w:color w:val="000000"/>
          <w:sz w:val="24"/>
          <w:szCs w:val="24"/>
        </w:rPr>
        <w:t xml:space="preserve">outlined on Form 4 </w:t>
      </w:r>
      <w:r w:rsidRPr="00E129BE">
        <w:rPr>
          <w:rFonts w:ascii="Times New Roman" w:hAnsi="Times New Roman" w:cs="Times New Roman"/>
          <w:color w:val="000000"/>
          <w:sz w:val="24"/>
          <w:szCs w:val="24"/>
        </w:rPr>
        <w:t xml:space="preserve">[Preliminary Oral Defense Required Changes] </w:t>
      </w:r>
      <w:r>
        <w:rPr>
          <w:rFonts w:ascii="Times New Roman" w:hAnsi="Times New Roman" w:cs="Times New Roman"/>
          <w:color w:val="000000"/>
          <w:sz w:val="24"/>
          <w:szCs w:val="24"/>
        </w:rPr>
        <w:t xml:space="preserve">have been </w:t>
      </w:r>
      <w:r w:rsidRPr="00E129BE">
        <w:rPr>
          <w:rFonts w:ascii="Times New Roman" w:hAnsi="Times New Roman" w:cs="Times New Roman"/>
          <w:color w:val="000000"/>
          <w:sz w:val="24"/>
          <w:szCs w:val="24"/>
        </w:rPr>
        <w:t>satisfactorily completed</w:t>
      </w:r>
      <w:r>
        <w:rPr>
          <w:rFonts w:ascii="Times New Roman" w:hAnsi="Times New Roman" w:cs="Times New Roman"/>
          <w:color w:val="000000"/>
          <w:sz w:val="24"/>
          <w:szCs w:val="24"/>
        </w:rPr>
        <w:t>, t</w:t>
      </w:r>
      <w:r w:rsidRPr="00E129BE">
        <w:rPr>
          <w:rFonts w:ascii="Times New Roman" w:hAnsi="Times New Roman" w:cs="Times New Roman"/>
          <w:color w:val="000000"/>
          <w:sz w:val="24"/>
          <w:szCs w:val="24"/>
        </w:rPr>
        <w:t>he</w:t>
      </w:r>
      <w:r>
        <w:rPr>
          <w:rFonts w:ascii="Times New Roman" w:hAnsi="Times New Roman" w:cs="Times New Roman"/>
          <w:color w:val="000000"/>
          <w:sz w:val="24"/>
          <w:szCs w:val="24"/>
        </w:rPr>
        <w:t xml:space="preserve"> </w:t>
      </w:r>
      <w:r w:rsidRPr="00E129BE">
        <w:rPr>
          <w:rFonts w:ascii="Times New Roman" w:hAnsi="Times New Roman" w:cs="Times New Roman"/>
          <w:color w:val="000000"/>
          <w:sz w:val="24"/>
          <w:szCs w:val="24"/>
        </w:rPr>
        <w:t>completed Form</w:t>
      </w:r>
      <w:r>
        <w:rPr>
          <w:rFonts w:ascii="Times New Roman" w:hAnsi="Times New Roman" w:cs="Times New Roman"/>
          <w:color w:val="000000"/>
          <w:sz w:val="24"/>
          <w:szCs w:val="24"/>
        </w:rPr>
        <w:t>s 4 and 5</w:t>
      </w:r>
      <w:r w:rsidRPr="00E129BE">
        <w:rPr>
          <w:rFonts w:ascii="Times New Roman" w:hAnsi="Times New Roman" w:cs="Times New Roman"/>
          <w:color w:val="000000"/>
          <w:sz w:val="24"/>
          <w:szCs w:val="24"/>
        </w:rPr>
        <w:t xml:space="preserve"> should be submitted </w:t>
      </w:r>
      <w:r>
        <w:rPr>
          <w:rFonts w:ascii="Times New Roman" w:hAnsi="Times New Roman" w:cs="Times New Roman"/>
          <w:color w:val="000000"/>
          <w:sz w:val="24"/>
          <w:szCs w:val="24"/>
        </w:rPr>
        <w:t>to the DPEL office.</w:t>
      </w:r>
    </w:p>
    <w:p w14:paraId="243DD2B7"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lastRenderedPageBreak/>
        <w:t>If the research plan includes human subjects, appropriate clearances must be obtained. See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Section 9, “Human Subjects Research Procedures Information and Possible Exemptions.” </w:t>
      </w:r>
    </w:p>
    <w:p w14:paraId="72C98959"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i/>
          <w:iCs/>
          <w:color w:val="000000"/>
          <w:sz w:val="24"/>
          <w:szCs w:val="24"/>
        </w:rPr>
      </w:pPr>
      <w:r w:rsidRPr="00BB641D">
        <w:rPr>
          <w:rFonts w:ascii="Times New Roman" w:hAnsi="Times New Roman" w:cs="Times New Roman"/>
          <w:i/>
          <w:iCs/>
          <w:color w:val="000000"/>
          <w:sz w:val="24"/>
          <w:szCs w:val="24"/>
        </w:rPr>
        <w:t>Preparing for the Preliminary Defense</w:t>
      </w:r>
    </w:p>
    <w:p w14:paraId="38A7177D"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research proposal consists of a draft of the first three chapters (the introduction, the</w:t>
      </w:r>
    </w:p>
    <w:p w14:paraId="7D3CEF7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literature review, the methodology) and references. This proposal (Chapters 1-3) will inform</w:t>
      </w:r>
    </w:p>
    <w:p w14:paraId="25BCDA38" w14:textId="77777777" w:rsidR="004E56EB"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prospective committee members of tentative research pl</w:t>
      </w:r>
      <w:r>
        <w:rPr>
          <w:rFonts w:ascii="Times New Roman" w:hAnsi="Times New Roman" w:cs="Times New Roman"/>
          <w:color w:val="000000"/>
          <w:sz w:val="24"/>
          <w:szCs w:val="24"/>
        </w:rPr>
        <w:t>ans. Students working with the dissertation c</w:t>
      </w:r>
      <w:r w:rsidRPr="00BB641D">
        <w:rPr>
          <w:rFonts w:ascii="Times New Roman" w:hAnsi="Times New Roman" w:cs="Times New Roman"/>
          <w:color w:val="000000"/>
          <w:sz w:val="24"/>
          <w:szCs w:val="24"/>
        </w:rPr>
        <w:t>ommittee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should note:</w:t>
      </w:r>
    </w:p>
    <w:p w14:paraId="590C4C37" w14:textId="77777777" w:rsidR="004E56EB" w:rsidRPr="00E129BE" w:rsidRDefault="004E56EB" w:rsidP="00D60C25">
      <w:pPr>
        <w:pStyle w:val="ListParagraph"/>
        <w:widowControl/>
        <w:numPr>
          <w:ilvl w:val="0"/>
          <w:numId w:val="42"/>
        </w:numPr>
        <w:tabs>
          <w:tab w:val="right" w:pos="9360"/>
        </w:tabs>
        <w:adjustRightInd w:val="0"/>
        <w:spacing w:line="480" w:lineRule="auto"/>
        <w:contextualSpacing/>
        <w:rPr>
          <w:color w:val="000000"/>
          <w:sz w:val="24"/>
          <w:szCs w:val="24"/>
        </w:rPr>
      </w:pPr>
      <w:r w:rsidRPr="00E129BE">
        <w:rPr>
          <w:color w:val="000000"/>
          <w:sz w:val="24"/>
          <w:szCs w:val="24"/>
        </w:rPr>
        <w:t xml:space="preserve">Students are required to use the dissertation template available </w:t>
      </w:r>
      <w:r>
        <w:rPr>
          <w:color w:val="000000"/>
          <w:sz w:val="24"/>
          <w:szCs w:val="24"/>
        </w:rPr>
        <w:t>on</w:t>
      </w:r>
      <w:r w:rsidRPr="00E129BE">
        <w:rPr>
          <w:color w:val="000000"/>
          <w:sz w:val="24"/>
          <w:szCs w:val="24"/>
        </w:rPr>
        <w:t xml:space="preserve"> the DPEL </w:t>
      </w:r>
      <w:r>
        <w:rPr>
          <w:color w:val="000000"/>
          <w:sz w:val="24"/>
          <w:szCs w:val="24"/>
        </w:rPr>
        <w:t>website</w:t>
      </w:r>
      <w:r w:rsidRPr="00E129BE">
        <w:rPr>
          <w:color w:val="000000"/>
          <w:sz w:val="24"/>
          <w:szCs w:val="24"/>
        </w:rPr>
        <w:t xml:space="preserve">. </w:t>
      </w:r>
    </w:p>
    <w:p w14:paraId="47D4CAD3" w14:textId="77777777" w:rsidR="004E56EB" w:rsidRPr="003916EB" w:rsidRDefault="004E56EB" w:rsidP="00D60C25">
      <w:pPr>
        <w:pStyle w:val="ListParagraph"/>
        <w:widowControl/>
        <w:numPr>
          <w:ilvl w:val="0"/>
          <w:numId w:val="39"/>
        </w:numPr>
        <w:tabs>
          <w:tab w:val="right" w:pos="9360"/>
        </w:tabs>
        <w:adjustRightInd w:val="0"/>
        <w:spacing w:line="480" w:lineRule="auto"/>
        <w:contextualSpacing/>
        <w:rPr>
          <w:color w:val="000000"/>
          <w:sz w:val="24"/>
          <w:szCs w:val="24"/>
        </w:rPr>
      </w:pPr>
      <w:r w:rsidRPr="00446510">
        <w:rPr>
          <w:color w:val="000000"/>
          <w:sz w:val="24"/>
          <w:szCs w:val="24"/>
        </w:rPr>
        <w:t xml:space="preserve">It is recommended that the student </w:t>
      </w:r>
      <w:r>
        <w:rPr>
          <w:color w:val="000000"/>
          <w:sz w:val="24"/>
          <w:szCs w:val="24"/>
        </w:rPr>
        <w:t xml:space="preserve">frequently </w:t>
      </w:r>
      <w:r w:rsidRPr="00446510">
        <w:rPr>
          <w:color w:val="000000"/>
          <w:sz w:val="24"/>
          <w:szCs w:val="24"/>
        </w:rPr>
        <w:t>consult wit</w:t>
      </w:r>
      <w:r>
        <w:rPr>
          <w:color w:val="000000"/>
          <w:sz w:val="24"/>
          <w:szCs w:val="24"/>
        </w:rPr>
        <w:t>h her or his dissertation chair and dissertation c</w:t>
      </w:r>
      <w:r w:rsidRPr="00446510">
        <w:rPr>
          <w:color w:val="000000"/>
          <w:sz w:val="24"/>
          <w:szCs w:val="24"/>
        </w:rPr>
        <w:t>ommittee</w:t>
      </w:r>
      <w:r>
        <w:rPr>
          <w:color w:val="000000"/>
          <w:sz w:val="24"/>
          <w:szCs w:val="24"/>
        </w:rPr>
        <w:t>.</w:t>
      </w:r>
    </w:p>
    <w:p w14:paraId="4975C942" w14:textId="77777777" w:rsidR="004E56EB" w:rsidRPr="00446510" w:rsidRDefault="004E56EB" w:rsidP="00D60C25">
      <w:pPr>
        <w:pStyle w:val="ListParagraph"/>
        <w:widowControl/>
        <w:numPr>
          <w:ilvl w:val="0"/>
          <w:numId w:val="39"/>
        </w:numPr>
        <w:tabs>
          <w:tab w:val="right" w:pos="9360"/>
        </w:tabs>
        <w:adjustRightInd w:val="0"/>
        <w:spacing w:line="480" w:lineRule="auto"/>
        <w:contextualSpacing/>
        <w:rPr>
          <w:color w:val="000000"/>
          <w:sz w:val="24"/>
          <w:szCs w:val="24"/>
        </w:rPr>
      </w:pPr>
      <w:r w:rsidRPr="00446510">
        <w:rPr>
          <w:color w:val="000000"/>
          <w:sz w:val="24"/>
          <w:szCs w:val="24"/>
        </w:rPr>
        <w:t>I</w:t>
      </w:r>
      <w:r>
        <w:rPr>
          <w:color w:val="000000"/>
          <w:sz w:val="24"/>
          <w:szCs w:val="24"/>
        </w:rPr>
        <w:t>t is necessary to give the dissertation chair and committee member</w:t>
      </w:r>
      <w:r w:rsidRPr="00446510">
        <w:rPr>
          <w:color w:val="000000"/>
          <w:sz w:val="24"/>
          <w:szCs w:val="24"/>
        </w:rPr>
        <w:t>s sufficient time to</w:t>
      </w:r>
    </w:p>
    <w:p w14:paraId="46B6C331" w14:textId="77777777" w:rsidR="004E56EB" w:rsidRPr="003916EB" w:rsidRDefault="004E56EB" w:rsidP="00D60C25">
      <w:pPr>
        <w:pStyle w:val="ListParagraph"/>
        <w:tabs>
          <w:tab w:val="right" w:pos="9360"/>
        </w:tabs>
        <w:adjustRightInd w:val="0"/>
        <w:spacing w:line="480" w:lineRule="auto"/>
        <w:rPr>
          <w:color w:val="000000"/>
          <w:sz w:val="24"/>
          <w:szCs w:val="24"/>
        </w:rPr>
      </w:pPr>
      <w:r w:rsidRPr="003916EB">
        <w:rPr>
          <w:color w:val="000000"/>
          <w:sz w:val="24"/>
          <w:szCs w:val="24"/>
        </w:rPr>
        <w:t>read the proposal and provide feedback. Committee members typically need two to three</w:t>
      </w:r>
    </w:p>
    <w:p w14:paraId="6C6AFCF3" w14:textId="77777777" w:rsidR="004E56EB" w:rsidRPr="003916EB" w:rsidRDefault="004E56EB" w:rsidP="00D60C25">
      <w:pPr>
        <w:pStyle w:val="ListParagraph"/>
        <w:tabs>
          <w:tab w:val="right" w:pos="9360"/>
        </w:tabs>
        <w:adjustRightInd w:val="0"/>
        <w:spacing w:line="480" w:lineRule="auto"/>
        <w:rPr>
          <w:color w:val="000000"/>
          <w:sz w:val="24"/>
          <w:szCs w:val="24"/>
        </w:rPr>
      </w:pPr>
      <w:r w:rsidRPr="003916EB">
        <w:rPr>
          <w:color w:val="000000"/>
          <w:sz w:val="24"/>
          <w:szCs w:val="24"/>
        </w:rPr>
        <w:t>weeks to read, consider, and comment on drafts.</w:t>
      </w:r>
    </w:p>
    <w:p w14:paraId="5F76E16C" w14:textId="77777777" w:rsidR="004E56EB" w:rsidRPr="00446510" w:rsidRDefault="004E56EB" w:rsidP="00D60C25">
      <w:pPr>
        <w:pStyle w:val="ListParagraph"/>
        <w:widowControl/>
        <w:numPr>
          <w:ilvl w:val="0"/>
          <w:numId w:val="31"/>
        </w:numPr>
        <w:tabs>
          <w:tab w:val="right" w:pos="9360"/>
        </w:tabs>
        <w:adjustRightInd w:val="0"/>
        <w:spacing w:line="480" w:lineRule="auto"/>
        <w:contextualSpacing/>
        <w:rPr>
          <w:color w:val="000000"/>
          <w:sz w:val="24"/>
          <w:szCs w:val="24"/>
        </w:rPr>
      </w:pPr>
      <w:r w:rsidRPr="00446510">
        <w:rPr>
          <w:color w:val="000000"/>
          <w:sz w:val="24"/>
          <w:szCs w:val="24"/>
        </w:rPr>
        <w:t>The student must schedule mee</w:t>
      </w:r>
      <w:r>
        <w:rPr>
          <w:color w:val="000000"/>
          <w:sz w:val="24"/>
          <w:szCs w:val="24"/>
        </w:rPr>
        <w:t>tings, such as the Preliminary Oral D</w:t>
      </w:r>
      <w:r w:rsidRPr="00446510">
        <w:rPr>
          <w:color w:val="000000"/>
          <w:sz w:val="24"/>
          <w:szCs w:val="24"/>
        </w:rPr>
        <w:t xml:space="preserve">efense, with the </w:t>
      </w:r>
      <w:r>
        <w:rPr>
          <w:color w:val="000000"/>
          <w:sz w:val="24"/>
          <w:szCs w:val="24"/>
        </w:rPr>
        <w:t xml:space="preserve">dissertation </w:t>
      </w:r>
      <w:r w:rsidRPr="00446510">
        <w:rPr>
          <w:color w:val="000000"/>
          <w:sz w:val="24"/>
          <w:szCs w:val="24"/>
        </w:rPr>
        <w:t>committee.</w:t>
      </w:r>
    </w:p>
    <w:p w14:paraId="6EB2E2D8" w14:textId="77777777" w:rsidR="004E56EB" w:rsidRPr="00446510" w:rsidRDefault="004E56EB" w:rsidP="00D60C25">
      <w:pPr>
        <w:pStyle w:val="ListParagraph"/>
        <w:widowControl/>
        <w:numPr>
          <w:ilvl w:val="0"/>
          <w:numId w:val="31"/>
        </w:numPr>
        <w:tabs>
          <w:tab w:val="right" w:pos="9360"/>
        </w:tabs>
        <w:adjustRightInd w:val="0"/>
        <w:spacing w:line="480" w:lineRule="auto"/>
        <w:contextualSpacing/>
        <w:rPr>
          <w:color w:val="000000"/>
          <w:sz w:val="24"/>
          <w:szCs w:val="24"/>
        </w:rPr>
      </w:pPr>
      <w:r>
        <w:rPr>
          <w:color w:val="000000"/>
          <w:sz w:val="24"/>
          <w:szCs w:val="24"/>
        </w:rPr>
        <w:t>When an acceptable date/</w:t>
      </w:r>
      <w:r w:rsidRPr="00446510">
        <w:rPr>
          <w:color w:val="000000"/>
          <w:sz w:val="24"/>
          <w:szCs w:val="24"/>
        </w:rPr>
        <w:t xml:space="preserve">time is agreed upon, the student should </w:t>
      </w:r>
      <w:r>
        <w:rPr>
          <w:color w:val="000000"/>
          <w:sz w:val="24"/>
          <w:szCs w:val="24"/>
        </w:rPr>
        <w:t>contact</w:t>
      </w:r>
      <w:r w:rsidRPr="00446510">
        <w:rPr>
          <w:color w:val="000000"/>
          <w:sz w:val="24"/>
          <w:szCs w:val="24"/>
        </w:rPr>
        <w:t xml:space="preserve"> the </w:t>
      </w:r>
      <w:r>
        <w:rPr>
          <w:color w:val="000000"/>
          <w:sz w:val="24"/>
          <w:szCs w:val="24"/>
        </w:rPr>
        <w:t>DPEL</w:t>
      </w:r>
      <w:r w:rsidRPr="00446510">
        <w:rPr>
          <w:color w:val="000000"/>
          <w:sz w:val="24"/>
          <w:szCs w:val="24"/>
        </w:rPr>
        <w:t xml:space="preserve"> office to arrange for meeting space and/or videoconference facilities.</w:t>
      </w:r>
    </w:p>
    <w:p w14:paraId="5FB566E9"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D39EEF5"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Section 9: Human Subjects Research Procedures Information and Possible Exemptions</w:t>
      </w:r>
    </w:p>
    <w:p w14:paraId="4290FF93"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(Institutional Review Board – IR</w:t>
      </w:r>
      <w:r w:rsidRPr="00BB641D">
        <w:rPr>
          <w:rFonts w:ascii="Times New Roman" w:hAnsi="Times New Roman" w:cs="Times New Roman"/>
          <w:b/>
          <w:bCs/>
          <w:color w:val="000000"/>
          <w:sz w:val="24"/>
          <w:szCs w:val="24"/>
        </w:rPr>
        <w:t>B</w:t>
      </w:r>
      <w:r>
        <w:rPr>
          <w:rFonts w:ascii="Times New Roman" w:hAnsi="Times New Roman" w:cs="Times New Roman"/>
          <w:b/>
          <w:bCs/>
          <w:color w:val="000000"/>
          <w:sz w:val="24"/>
          <w:szCs w:val="24"/>
        </w:rPr>
        <w:t>)</w:t>
      </w:r>
    </w:p>
    <w:p w14:paraId="4FA98AAF"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students wishing to conduct research involving human subjects are required to</w:t>
      </w:r>
    </w:p>
    <w:p w14:paraId="363A4513"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review the policies and procedures for research involving human subjects at </w:t>
      </w:r>
      <w:r>
        <w:rPr>
          <w:rFonts w:ascii="Times New Roman" w:hAnsi="Times New Roman" w:cs="Times New Roman"/>
          <w:color w:val="000000"/>
          <w:sz w:val="24"/>
          <w:szCs w:val="24"/>
        </w:rPr>
        <w:t>CSUB</w:t>
      </w:r>
      <w:r w:rsidRPr="00BB641D">
        <w:rPr>
          <w:rFonts w:ascii="Times New Roman" w:hAnsi="Times New Roman" w:cs="Times New Roman"/>
          <w:color w:val="000000"/>
          <w:sz w:val="24"/>
          <w:szCs w:val="24"/>
        </w:rPr>
        <w:t>. Following the completion of the Preliminary Oral Defense, students must</w:t>
      </w:r>
      <w:r>
        <w:rPr>
          <w:rFonts w:ascii="Times New Roman" w:hAnsi="Times New Roman" w:cs="Times New Roman"/>
          <w:color w:val="000000"/>
          <w:sz w:val="24"/>
          <w:szCs w:val="24"/>
        </w:rPr>
        <w:t xml:space="preserve"> submit their research protocol to the CSUB Institutional Review Board (IRB).</w:t>
      </w:r>
    </w:p>
    <w:p w14:paraId="7478BA26"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human subjects review process is very important and is taken very seriously. Any</w:t>
      </w:r>
    </w:p>
    <w:p w14:paraId="568A323F"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violations of campus or federal human subjects’ protection policies can have catastrophic results.</w:t>
      </w:r>
    </w:p>
    <w:p w14:paraId="0EB69134"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u</w:t>
      </w:r>
      <w:r w:rsidRPr="00BB641D">
        <w:rPr>
          <w:rFonts w:ascii="Times New Roman" w:hAnsi="Times New Roman" w:cs="Times New Roman"/>
          <w:color w:val="000000"/>
          <w:sz w:val="24"/>
          <w:szCs w:val="24"/>
        </w:rPr>
        <w:t>niversity can lose all federal funding and be banned from receiving future funding. Please</w:t>
      </w:r>
    </w:p>
    <w:p w14:paraId="0CED241A" w14:textId="77777777" w:rsidR="004E56EB" w:rsidRPr="00275D19"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read all requirements. </w:t>
      </w:r>
      <w:r w:rsidRPr="00275D19">
        <w:rPr>
          <w:rFonts w:ascii="Times New Roman" w:hAnsi="Times New Roman" w:cs="Times New Roman"/>
          <w:color w:val="000000"/>
          <w:sz w:val="24"/>
          <w:szCs w:val="24"/>
        </w:rPr>
        <w:t>The latest version of the CSUB Policy and Procedures for Research</w:t>
      </w:r>
    </w:p>
    <w:p w14:paraId="008EB35E" w14:textId="77777777" w:rsidR="004E56EB" w:rsidRPr="00275D19"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highlight w:val="yellow"/>
        </w:rPr>
      </w:pPr>
      <w:r w:rsidRPr="00275D19">
        <w:rPr>
          <w:rFonts w:ascii="Times New Roman" w:hAnsi="Times New Roman" w:cs="Times New Roman"/>
          <w:color w:val="000000"/>
          <w:sz w:val="24"/>
          <w:szCs w:val="24"/>
        </w:rPr>
        <w:t>with Human Subjects may be obtained from</w:t>
      </w:r>
      <w:r>
        <w:rPr>
          <w:rFonts w:ascii="Times New Roman" w:hAnsi="Times New Roman" w:cs="Times New Roman"/>
          <w:color w:val="000000"/>
          <w:sz w:val="24"/>
          <w:szCs w:val="24"/>
        </w:rPr>
        <w:t xml:space="preserve"> </w:t>
      </w:r>
      <w:hyperlink r:id="rId9" w:history="1">
        <w:r w:rsidRPr="000E4D57">
          <w:rPr>
            <w:rStyle w:val="Hyperlink"/>
            <w:rFonts w:ascii="Times New Roman" w:hAnsi="Times New Roman" w:cs="Times New Roman"/>
            <w:sz w:val="24"/>
            <w:szCs w:val="24"/>
          </w:rPr>
          <w:t>http://www.csub.edu/grasp/research%20compliance/irb/</w:t>
        </w:r>
      </w:hyperlink>
    </w:p>
    <w:p w14:paraId="7D83E048"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Failure to read and understand the requirements or </w:t>
      </w:r>
      <w:r>
        <w:rPr>
          <w:rFonts w:ascii="Times New Roman" w:hAnsi="Times New Roman" w:cs="Times New Roman"/>
          <w:color w:val="000000"/>
          <w:sz w:val="24"/>
          <w:szCs w:val="24"/>
        </w:rPr>
        <w:t xml:space="preserve">to </w:t>
      </w:r>
      <w:r w:rsidRPr="00BB641D">
        <w:rPr>
          <w:rFonts w:ascii="Times New Roman" w:hAnsi="Times New Roman" w:cs="Times New Roman"/>
          <w:color w:val="000000"/>
          <w:sz w:val="24"/>
          <w:szCs w:val="24"/>
        </w:rPr>
        <w:t>fill out the forms correctly will result in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major delays in your research. You may not begin doing your r</w:t>
      </w:r>
      <w:r>
        <w:rPr>
          <w:rFonts w:ascii="Times New Roman" w:hAnsi="Times New Roman" w:cs="Times New Roman"/>
          <w:color w:val="000000"/>
          <w:sz w:val="24"/>
          <w:szCs w:val="24"/>
        </w:rPr>
        <w:t xml:space="preserve">esearch until you have received </w:t>
      </w:r>
      <w:r w:rsidRPr="00BB641D">
        <w:rPr>
          <w:rFonts w:ascii="Times New Roman" w:hAnsi="Times New Roman" w:cs="Times New Roman"/>
          <w:color w:val="000000"/>
          <w:sz w:val="24"/>
          <w:szCs w:val="24"/>
        </w:rPr>
        <w:t xml:space="preserve">approval </w:t>
      </w:r>
      <w:r>
        <w:rPr>
          <w:rFonts w:ascii="Times New Roman" w:hAnsi="Times New Roman" w:cs="Times New Roman"/>
          <w:color w:val="000000"/>
          <w:sz w:val="24"/>
          <w:szCs w:val="24"/>
        </w:rPr>
        <w:t xml:space="preserve">from the IRB </w:t>
      </w:r>
      <w:r w:rsidRPr="00BB641D">
        <w:rPr>
          <w:rFonts w:ascii="Times New Roman" w:hAnsi="Times New Roman" w:cs="Times New Roman"/>
          <w:color w:val="000000"/>
          <w:sz w:val="24"/>
          <w:szCs w:val="24"/>
        </w:rPr>
        <w:t>to do so. Y</w:t>
      </w:r>
      <w:r>
        <w:rPr>
          <w:rFonts w:ascii="Times New Roman" w:hAnsi="Times New Roman" w:cs="Times New Roman"/>
          <w:color w:val="000000"/>
          <w:sz w:val="24"/>
          <w:szCs w:val="24"/>
        </w:rPr>
        <w:t>ou must be a student enrolled at</w:t>
      </w:r>
      <w:r w:rsidRPr="00BB641D">
        <w:rPr>
          <w:rFonts w:ascii="Times New Roman" w:hAnsi="Times New Roman" w:cs="Times New Roman"/>
          <w:color w:val="000000"/>
          <w:sz w:val="24"/>
          <w:szCs w:val="24"/>
        </w:rPr>
        <w:t xml:space="preserve"> the university </w:t>
      </w:r>
      <w:proofErr w:type="gramStart"/>
      <w:r w:rsidRPr="00BB641D">
        <w:rPr>
          <w:rFonts w:ascii="Times New Roman" w:hAnsi="Times New Roman" w:cs="Times New Roman"/>
          <w:color w:val="000000"/>
          <w:sz w:val="24"/>
          <w:szCs w:val="24"/>
        </w:rPr>
        <w:t>in order to</w:t>
      </w:r>
      <w:proofErr w:type="gramEnd"/>
      <w:r w:rsidRPr="00BB641D">
        <w:rPr>
          <w:rFonts w:ascii="Times New Roman" w:hAnsi="Times New Roman" w:cs="Times New Roman"/>
          <w:color w:val="000000"/>
          <w:sz w:val="24"/>
          <w:szCs w:val="24"/>
        </w:rPr>
        <w:t xml:space="preserve"> conduct any research</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involving human subjects.</w:t>
      </w:r>
    </w:p>
    <w:p w14:paraId="474020C5" w14:textId="77777777" w:rsidR="004E56EB" w:rsidRDefault="004E56EB" w:rsidP="00D60C25">
      <w:pPr>
        <w:tabs>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235F944"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Section 10: Writing the Dissertation</w:t>
      </w:r>
    </w:p>
    <w:p w14:paraId="6BA8550E"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After completing the Preliminary Oral Defense, the student carries out the research plan</w:t>
      </w:r>
    </w:p>
    <w:p w14:paraId="33D3F280"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described in the approved proposal, collects data and analyzes it, and continues writing the</w:t>
      </w:r>
    </w:p>
    <w:p w14:paraId="650ADF01"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dissertation. The student’s dissertation committee serves to guide the student in this endeavor.</w:t>
      </w:r>
    </w:p>
    <w:p w14:paraId="6D1A26A4"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The student should work with the </w:t>
      </w:r>
      <w:r>
        <w:rPr>
          <w:rFonts w:ascii="Times New Roman" w:hAnsi="Times New Roman" w:cs="Times New Roman"/>
          <w:color w:val="000000"/>
          <w:sz w:val="24"/>
          <w:szCs w:val="24"/>
        </w:rPr>
        <w:t xml:space="preserve">dissertation </w:t>
      </w:r>
      <w:r w:rsidRPr="00BB641D">
        <w:rPr>
          <w:rFonts w:ascii="Times New Roman" w:hAnsi="Times New Roman" w:cs="Times New Roman"/>
          <w:color w:val="000000"/>
          <w:sz w:val="24"/>
          <w:szCs w:val="24"/>
        </w:rPr>
        <w:t>committee chair to develop a system for reviewing drafts</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and for sharing drafts with other committee members at appropriate times. The student should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allow the faculty members at least three weeks for a thorough reading of the last draft. The student</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should submit drafts of the dissertation to committee members in appropriately typed form.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completed final draft also includes the abstract, copyright page, title page, acknowledgments, table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of contents, list</w:t>
      </w:r>
      <w:r>
        <w:rPr>
          <w:rFonts w:ascii="Times New Roman" w:hAnsi="Times New Roman" w:cs="Times New Roman"/>
          <w:color w:val="000000"/>
          <w:sz w:val="24"/>
          <w:szCs w:val="24"/>
        </w:rPr>
        <w:t>s</w:t>
      </w:r>
      <w:r w:rsidRPr="00BB641D">
        <w:rPr>
          <w:rFonts w:ascii="Times New Roman" w:hAnsi="Times New Roman" w:cs="Times New Roman"/>
          <w:color w:val="000000"/>
          <w:sz w:val="24"/>
          <w:szCs w:val="24"/>
        </w:rPr>
        <w:t xml:space="preserve"> of tables and figures, references, and appendices.</w:t>
      </w:r>
    </w:p>
    <w:p w14:paraId="1F495665"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The student will submit the manuscript to </w:t>
      </w:r>
      <w:r>
        <w:rPr>
          <w:rFonts w:ascii="Times New Roman" w:hAnsi="Times New Roman" w:cs="Times New Roman"/>
          <w:color w:val="000000"/>
          <w:sz w:val="24"/>
          <w:szCs w:val="24"/>
        </w:rPr>
        <w:t xml:space="preserve">dissertation </w:t>
      </w:r>
      <w:r w:rsidRPr="00BB641D">
        <w:rPr>
          <w:rFonts w:ascii="Times New Roman" w:hAnsi="Times New Roman" w:cs="Times New Roman"/>
          <w:color w:val="000000"/>
          <w:sz w:val="24"/>
          <w:szCs w:val="24"/>
        </w:rPr>
        <w:t>committee members for a final reading. It is the student’s responsibility to pay for all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production expenses such as copies, postage, and envelopes.</w:t>
      </w:r>
    </w:p>
    <w:p w14:paraId="5B841B0F" w14:textId="77777777" w:rsidR="004E56EB" w:rsidRDefault="004E56EB" w:rsidP="00D60C25">
      <w:pPr>
        <w:tabs>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60EFB64"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Section 11: The Final Oral Defense</w:t>
      </w:r>
    </w:p>
    <w:p w14:paraId="37CF2F94"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Prior to scheduling the Final Oral Defense, the student’s </w:t>
      </w:r>
      <w:r>
        <w:rPr>
          <w:rFonts w:ascii="Times New Roman" w:hAnsi="Times New Roman" w:cs="Times New Roman"/>
          <w:color w:val="000000"/>
          <w:sz w:val="24"/>
          <w:szCs w:val="24"/>
        </w:rPr>
        <w:t xml:space="preserve">dissertation </w:t>
      </w:r>
      <w:r w:rsidRPr="00BB641D">
        <w:rPr>
          <w:rFonts w:ascii="Times New Roman" w:hAnsi="Times New Roman" w:cs="Times New Roman"/>
          <w:color w:val="000000"/>
          <w:sz w:val="24"/>
          <w:szCs w:val="24"/>
        </w:rPr>
        <w:t>committee should carry out a</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thorough review of the completed dissertation to ensure that the manuscript will be ready for </w:t>
      </w:r>
      <w:r w:rsidRPr="00275D19">
        <w:rPr>
          <w:rFonts w:ascii="Times New Roman" w:hAnsi="Times New Roman" w:cs="Times New Roman"/>
          <w:color w:val="000000"/>
          <w:sz w:val="24"/>
          <w:szCs w:val="24"/>
        </w:rPr>
        <w:t>final typing following the defense</w:t>
      </w:r>
      <w:r w:rsidRPr="00BB641D">
        <w:rPr>
          <w:rFonts w:ascii="Times New Roman" w:hAnsi="Times New Roman" w:cs="Times New Roman"/>
          <w:color w:val="000000"/>
          <w:sz w:val="24"/>
          <w:szCs w:val="24"/>
        </w:rPr>
        <w:t xml:space="preserve">. </w:t>
      </w:r>
      <w:r w:rsidRPr="00275D19">
        <w:rPr>
          <w:rFonts w:ascii="Times New Roman" w:hAnsi="Times New Roman" w:cs="Times New Roman"/>
          <w:color w:val="000000"/>
          <w:sz w:val="24"/>
          <w:szCs w:val="24"/>
        </w:rPr>
        <w:t xml:space="preserve">Form </w:t>
      </w:r>
      <w:r>
        <w:rPr>
          <w:rFonts w:ascii="Times New Roman" w:hAnsi="Times New Roman" w:cs="Times New Roman"/>
          <w:color w:val="000000"/>
          <w:sz w:val="24"/>
          <w:szCs w:val="24"/>
        </w:rPr>
        <w:t xml:space="preserve">6 </w:t>
      </w:r>
      <w:r w:rsidRPr="00275D19">
        <w:rPr>
          <w:rFonts w:ascii="Times New Roman" w:hAnsi="Times New Roman" w:cs="Times New Roman"/>
          <w:color w:val="000000"/>
          <w:sz w:val="24"/>
          <w:szCs w:val="24"/>
        </w:rPr>
        <w:t>[Scheduling of Final Oral Defense of the Dissertation]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must be submitted </w:t>
      </w:r>
      <w:r w:rsidRPr="00F71DD4">
        <w:rPr>
          <w:rFonts w:ascii="Times New Roman" w:hAnsi="Times New Roman" w:cs="Times New Roman"/>
          <w:b/>
          <w:bCs/>
          <w:color w:val="000000"/>
          <w:sz w:val="24"/>
          <w:szCs w:val="24"/>
        </w:rPr>
        <w:t>three weeks prior</w:t>
      </w:r>
      <w:r w:rsidRPr="00BB641D">
        <w:rPr>
          <w:rFonts w:ascii="Times New Roman" w:hAnsi="Times New Roman" w:cs="Times New Roman"/>
          <w:color w:val="000000"/>
          <w:sz w:val="24"/>
          <w:szCs w:val="24"/>
        </w:rPr>
        <w:t xml:space="preserve"> to the defense so the defense can be publicly posted.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Additionally, the dissertation is to be submitted for the final program-level APA </w:t>
      </w:r>
      <w:r>
        <w:rPr>
          <w:rFonts w:ascii="Times New Roman" w:hAnsi="Times New Roman" w:cs="Times New Roman"/>
          <w:color w:val="000000"/>
          <w:sz w:val="24"/>
          <w:szCs w:val="24"/>
        </w:rPr>
        <w:t xml:space="preserve">format </w:t>
      </w:r>
      <w:r w:rsidRPr="00BB641D">
        <w:rPr>
          <w:rFonts w:ascii="Times New Roman" w:hAnsi="Times New Roman" w:cs="Times New Roman"/>
          <w:color w:val="000000"/>
          <w:sz w:val="24"/>
          <w:szCs w:val="24"/>
        </w:rPr>
        <w:t>review and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student is to register </w:t>
      </w:r>
      <w:r>
        <w:rPr>
          <w:rFonts w:ascii="Times New Roman" w:hAnsi="Times New Roman" w:cs="Times New Roman"/>
          <w:color w:val="000000"/>
          <w:sz w:val="24"/>
          <w:szCs w:val="24"/>
        </w:rPr>
        <w:t>his or her</w:t>
      </w:r>
      <w:r w:rsidRPr="00BB641D">
        <w:rPr>
          <w:rFonts w:ascii="Times New Roman" w:hAnsi="Times New Roman" w:cs="Times New Roman"/>
          <w:color w:val="000000"/>
          <w:sz w:val="24"/>
          <w:szCs w:val="24"/>
        </w:rPr>
        <w:t xml:space="preserve"> intent to submit the dissertation to </w:t>
      </w:r>
      <w:r>
        <w:rPr>
          <w:rFonts w:ascii="Times New Roman" w:hAnsi="Times New Roman" w:cs="Times New Roman"/>
          <w:color w:val="000000"/>
          <w:sz w:val="24"/>
          <w:szCs w:val="24"/>
        </w:rPr>
        <w:t>the Division of Graduate Studies through their website.</w:t>
      </w:r>
    </w:p>
    <w:p w14:paraId="22610B2C"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b/>
          <w:bCs/>
          <w:i/>
          <w:iCs/>
          <w:color w:val="000000"/>
          <w:sz w:val="24"/>
          <w:szCs w:val="24"/>
        </w:rPr>
        <w:t xml:space="preserve">NOTE: It is the student’s responsibility to set a date for the final defense and </w:t>
      </w:r>
      <w:r>
        <w:rPr>
          <w:rFonts w:ascii="Times New Roman" w:hAnsi="Times New Roman" w:cs="Times New Roman"/>
          <w:b/>
          <w:bCs/>
          <w:i/>
          <w:iCs/>
          <w:color w:val="000000"/>
          <w:sz w:val="24"/>
          <w:szCs w:val="24"/>
        </w:rPr>
        <w:t xml:space="preserve">to </w:t>
      </w:r>
      <w:r w:rsidRPr="00BB641D">
        <w:rPr>
          <w:rFonts w:ascii="Times New Roman" w:hAnsi="Times New Roman" w:cs="Times New Roman"/>
          <w:b/>
          <w:bCs/>
          <w:i/>
          <w:iCs/>
          <w:color w:val="000000"/>
          <w:sz w:val="24"/>
          <w:szCs w:val="24"/>
        </w:rPr>
        <w:t>acquire faculty</w:t>
      </w:r>
      <w:r>
        <w:rPr>
          <w:rFonts w:ascii="Times New Roman" w:hAnsi="Times New Roman" w:cs="Times New Roman"/>
          <w:b/>
          <w:bCs/>
          <w:i/>
          <w:iCs/>
          <w:color w:val="000000"/>
          <w:sz w:val="24"/>
          <w:szCs w:val="24"/>
        </w:rPr>
        <w:t xml:space="preserve"> signatures</w:t>
      </w:r>
      <w:r w:rsidRPr="00BB641D">
        <w:rPr>
          <w:rFonts w:ascii="Times New Roman" w:hAnsi="Times New Roman" w:cs="Times New Roman"/>
          <w:b/>
          <w:bCs/>
          <w:i/>
          <w:iCs/>
          <w:color w:val="000000"/>
          <w:sz w:val="24"/>
          <w:szCs w:val="24"/>
        </w:rPr>
        <w:t xml:space="preserve"> after consultation with the dissertation committee</w:t>
      </w:r>
      <w:r w:rsidRPr="00BB641D">
        <w:rPr>
          <w:rFonts w:ascii="Times New Roman" w:hAnsi="Times New Roman" w:cs="Times New Roman"/>
          <w:color w:val="000000"/>
          <w:sz w:val="24"/>
          <w:szCs w:val="24"/>
        </w:rPr>
        <w:t>.</w:t>
      </w:r>
    </w:p>
    <w:p w14:paraId="7FF6589E"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During t</w:t>
      </w:r>
      <w:r w:rsidRPr="00BB641D">
        <w:rPr>
          <w:rFonts w:ascii="Times New Roman" w:hAnsi="Times New Roman" w:cs="Times New Roman"/>
          <w:color w:val="000000"/>
          <w:sz w:val="24"/>
          <w:szCs w:val="24"/>
        </w:rPr>
        <w:t xml:space="preserve">he Final Oral Defense, students will make a public presentation based on </w:t>
      </w:r>
      <w:proofErr w:type="gramStart"/>
      <w:r w:rsidRPr="00BB641D">
        <w:rPr>
          <w:rFonts w:ascii="Times New Roman" w:hAnsi="Times New Roman" w:cs="Times New Roman"/>
          <w:color w:val="000000"/>
          <w:sz w:val="24"/>
          <w:szCs w:val="24"/>
        </w:rPr>
        <w:t>their</w:t>
      </w:r>
      <w:proofErr w:type="gramEnd"/>
    </w:p>
    <w:p w14:paraId="28B2AA19"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dissertation projects. The details of place and time for dissertation presentations will be publicly</w:t>
      </w:r>
    </w:p>
    <w:p w14:paraId="69344EEE"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announced </w:t>
      </w:r>
      <w:proofErr w:type="gramStart"/>
      <w:r w:rsidRPr="00BB641D">
        <w:rPr>
          <w:rFonts w:ascii="Times New Roman" w:hAnsi="Times New Roman" w:cs="Times New Roman"/>
          <w:color w:val="000000"/>
          <w:sz w:val="24"/>
          <w:szCs w:val="24"/>
        </w:rPr>
        <w:t>in order to</w:t>
      </w:r>
      <w:proofErr w:type="gramEnd"/>
      <w:r w:rsidRPr="00BB641D">
        <w:rPr>
          <w:rFonts w:ascii="Times New Roman" w:hAnsi="Times New Roman" w:cs="Times New Roman"/>
          <w:color w:val="000000"/>
          <w:sz w:val="24"/>
          <w:szCs w:val="24"/>
        </w:rPr>
        <w:t xml:space="preserve"> permit interested faculty and students to attend and ask questions. The</w:t>
      </w:r>
    </w:p>
    <w:p w14:paraId="16C4F61A"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announcement of the student’s Final Oral Defense must be posted at least one week in advance of</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this formal meeting. The </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 xml:space="preserve"> administrative office staff will not post the student’s Final Oral</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Defense until </w:t>
      </w:r>
      <w:r>
        <w:rPr>
          <w:rFonts w:ascii="Times New Roman" w:hAnsi="Times New Roman" w:cs="Times New Roman"/>
          <w:color w:val="000000"/>
          <w:sz w:val="24"/>
          <w:szCs w:val="24"/>
        </w:rPr>
        <w:t>they</w:t>
      </w:r>
      <w:r w:rsidRPr="00BB641D">
        <w:rPr>
          <w:rFonts w:ascii="Times New Roman" w:hAnsi="Times New Roman" w:cs="Times New Roman"/>
          <w:color w:val="000000"/>
          <w:sz w:val="24"/>
          <w:szCs w:val="24"/>
        </w:rPr>
        <w:t xml:space="preserve"> ha</w:t>
      </w:r>
      <w:r>
        <w:rPr>
          <w:rFonts w:ascii="Times New Roman" w:hAnsi="Times New Roman" w:cs="Times New Roman"/>
          <w:color w:val="000000"/>
          <w:sz w:val="24"/>
          <w:szCs w:val="24"/>
        </w:rPr>
        <w:t>ve</w:t>
      </w:r>
      <w:r w:rsidRPr="00BB641D">
        <w:rPr>
          <w:rFonts w:ascii="Times New Roman" w:hAnsi="Times New Roman" w:cs="Times New Roman"/>
          <w:color w:val="000000"/>
          <w:sz w:val="24"/>
          <w:szCs w:val="24"/>
        </w:rPr>
        <w:t xml:space="preserve"> an approved </w:t>
      </w:r>
      <w:r w:rsidRPr="00275D19">
        <w:rPr>
          <w:rFonts w:ascii="Times New Roman" w:hAnsi="Times New Roman" w:cs="Times New Roman"/>
          <w:color w:val="000000"/>
          <w:sz w:val="24"/>
          <w:szCs w:val="24"/>
        </w:rPr>
        <w:t xml:space="preserve">DPEL Form </w:t>
      </w:r>
      <w:r>
        <w:rPr>
          <w:rFonts w:ascii="Times New Roman" w:hAnsi="Times New Roman" w:cs="Times New Roman"/>
          <w:color w:val="000000"/>
          <w:sz w:val="24"/>
          <w:szCs w:val="24"/>
        </w:rPr>
        <w:t>6</w:t>
      </w:r>
      <w:r w:rsidRPr="00275D19">
        <w:rPr>
          <w:rFonts w:ascii="Times New Roman" w:hAnsi="Times New Roman" w:cs="Times New Roman"/>
          <w:color w:val="000000"/>
          <w:sz w:val="24"/>
          <w:szCs w:val="24"/>
        </w:rPr>
        <w:t xml:space="preserve"> [Scheduling of the Final Oral Defense of the Dissertation]</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Final Oral Defense</w:t>
      </w:r>
      <w:r w:rsidRPr="00BB641D">
        <w:rPr>
          <w:rFonts w:ascii="Times New Roman" w:hAnsi="Times New Roman" w:cs="Times New Roman"/>
          <w:color w:val="000000"/>
          <w:sz w:val="24"/>
          <w:szCs w:val="24"/>
        </w:rPr>
        <w:t xml:space="preserve"> may be scheduled to take place on campus during the academic</w:t>
      </w:r>
      <w:r>
        <w:rPr>
          <w:rFonts w:ascii="Times New Roman" w:hAnsi="Times New Roman" w:cs="Times New Roman"/>
          <w:color w:val="000000"/>
          <w:sz w:val="24"/>
          <w:szCs w:val="24"/>
        </w:rPr>
        <w:t xml:space="preserve"> year. Room assignments</w:t>
      </w:r>
      <w:r w:rsidRPr="00BB641D">
        <w:rPr>
          <w:rFonts w:ascii="Times New Roman" w:hAnsi="Times New Roman" w:cs="Times New Roman"/>
          <w:color w:val="000000"/>
          <w:sz w:val="24"/>
          <w:szCs w:val="24"/>
        </w:rPr>
        <w:t xml:space="preserve"> are to be scheduled through </w:t>
      </w:r>
      <w:r>
        <w:rPr>
          <w:rFonts w:ascii="Times New Roman" w:hAnsi="Times New Roman" w:cs="Times New Roman"/>
          <w:color w:val="000000"/>
          <w:sz w:val="24"/>
          <w:szCs w:val="24"/>
        </w:rPr>
        <w:t>the DPEL</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office </w:t>
      </w:r>
      <w:r w:rsidRPr="00BB641D">
        <w:rPr>
          <w:rFonts w:ascii="Times New Roman" w:hAnsi="Times New Roman" w:cs="Times New Roman"/>
          <w:color w:val="000000"/>
          <w:sz w:val="24"/>
          <w:szCs w:val="24"/>
        </w:rPr>
        <w:t>during the academic year</w:t>
      </w:r>
      <w:r>
        <w:rPr>
          <w:rFonts w:ascii="Times New Roman" w:hAnsi="Times New Roman" w:cs="Times New Roman"/>
          <w:color w:val="000000"/>
          <w:sz w:val="24"/>
          <w:szCs w:val="24"/>
        </w:rPr>
        <w:t>. The Final Oral D</w:t>
      </w:r>
      <w:r w:rsidRPr="00BB641D">
        <w:rPr>
          <w:rFonts w:ascii="Times New Roman" w:hAnsi="Times New Roman" w:cs="Times New Roman"/>
          <w:color w:val="000000"/>
          <w:sz w:val="24"/>
          <w:szCs w:val="24"/>
        </w:rPr>
        <w:t>efense can be scheduled at other times</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upon approval of the </w:t>
      </w:r>
      <w:r>
        <w:rPr>
          <w:rFonts w:ascii="Times New Roman" w:hAnsi="Times New Roman" w:cs="Times New Roman"/>
          <w:color w:val="000000"/>
          <w:sz w:val="24"/>
          <w:szCs w:val="24"/>
        </w:rPr>
        <w:t>chair and</w:t>
      </w:r>
      <w:r w:rsidRPr="00BB641D">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DPEL Director.</w:t>
      </w:r>
    </w:p>
    <w:p w14:paraId="1D21FDAB"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The Final Oral Defense is conducted as an open forum guided by the candidate’s</w:t>
      </w:r>
    </w:p>
    <w:p w14:paraId="3C0D41C4"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dissertation chair and d</w:t>
      </w:r>
      <w:r w:rsidRPr="00BB641D">
        <w:rPr>
          <w:rFonts w:ascii="Times New Roman" w:hAnsi="Times New Roman" w:cs="Times New Roman"/>
          <w:color w:val="000000"/>
          <w:sz w:val="24"/>
          <w:szCs w:val="24"/>
        </w:rPr>
        <w:t xml:space="preserve">issertation committee. The committee will use </w:t>
      </w:r>
      <w:r>
        <w:rPr>
          <w:rFonts w:ascii="Times New Roman" w:hAnsi="Times New Roman" w:cs="Times New Roman"/>
          <w:color w:val="000000"/>
          <w:sz w:val="24"/>
          <w:szCs w:val="24"/>
        </w:rPr>
        <w:t>Additional Form 2 [</w:t>
      </w:r>
      <w:r w:rsidRPr="00BB641D">
        <w:rPr>
          <w:rFonts w:ascii="Times New Roman" w:hAnsi="Times New Roman" w:cs="Times New Roman"/>
          <w:color w:val="000000"/>
          <w:sz w:val="24"/>
          <w:szCs w:val="24"/>
        </w:rPr>
        <w:t xml:space="preserve">the </w:t>
      </w:r>
      <w:r w:rsidRPr="00275D19">
        <w:rPr>
          <w:rFonts w:ascii="Times New Roman" w:hAnsi="Times New Roman" w:cs="Times New Roman"/>
          <w:color w:val="000000"/>
          <w:sz w:val="24"/>
          <w:szCs w:val="24"/>
        </w:rPr>
        <w:t>Final Oral Defense Rubric</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evaluate the student’s defense. The purpose of this formal meeting </w:t>
      </w:r>
      <w:r w:rsidRPr="00BB641D">
        <w:rPr>
          <w:rFonts w:ascii="Times New Roman" w:hAnsi="Times New Roman" w:cs="Times New Roman"/>
          <w:color w:val="000000"/>
          <w:sz w:val="24"/>
          <w:szCs w:val="24"/>
        </w:rPr>
        <w:lastRenderedPageBreak/>
        <w:t>is threefold: 1) to examine and</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assess </w:t>
      </w:r>
      <w:r>
        <w:rPr>
          <w:rFonts w:ascii="Times New Roman" w:hAnsi="Times New Roman" w:cs="Times New Roman"/>
          <w:color w:val="000000"/>
          <w:sz w:val="24"/>
          <w:szCs w:val="24"/>
        </w:rPr>
        <w:t>the quality of the dissertation,</w:t>
      </w:r>
      <w:r w:rsidRPr="00BB641D">
        <w:rPr>
          <w:rFonts w:ascii="Times New Roman" w:hAnsi="Times New Roman" w:cs="Times New Roman"/>
          <w:color w:val="000000"/>
          <w:sz w:val="24"/>
          <w:szCs w:val="24"/>
        </w:rPr>
        <w:t xml:space="preserve"> 2) to evaluate the ability</w:t>
      </w:r>
      <w:r>
        <w:rPr>
          <w:rFonts w:ascii="Times New Roman" w:hAnsi="Times New Roman" w:cs="Times New Roman"/>
          <w:color w:val="000000"/>
          <w:sz w:val="24"/>
          <w:szCs w:val="24"/>
        </w:rPr>
        <w:t xml:space="preserve"> of the student to present work, and </w:t>
      </w:r>
      <w:r w:rsidRPr="00BB641D">
        <w:rPr>
          <w:rFonts w:ascii="Times New Roman" w:hAnsi="Times New Roman" w:cs="Times New Roman"/>
          <w:color w:val="000000"/>
          <w:sz w:val="24"/>
          <w:szCs w:val="24"/>
        </w:rPr>
        <w:t>3) to provide an opportunity to share the work with the campus community.</w:t>
      </w:r>
    </w:p>
    <w:p w14:paraId="63A0E254"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There are three possible outcomes of the Final Oral Defense:</w:t>
      </w:r>
    </w:p>
    <w:p w14:paraId="2E17A076" w14:textId="77777777" w:rsidR="004E56EB" w:rsidRPr="00AB430C" w:rsidRDefault="004E56EB" w:rsidP="00D60C25">
      <w:pPr>
        <w:pStyle w:val="ListParagraph"/>
        <w:widowControl/>
        <w:numPr>
          <w:ilvl w:val="0"/>
          <w:numId w:val="34"/>
        </w:numPr>
        <w:tabs>
          <w:tab w:val="right" w:pos="9360"/>
        </w:tabs>
        <w:adjustRightInd w:val="0"/>
        <w:spacing w:line="480" w:lineRule="auto"/>
        <w:contextualSpacing/>
        <w:rPr>
          <w:color w:val="000000"/>
          <w:sz w:val="24"/>
          <w:szCs w:val="24"/>
        </w:rPr>
      </w:pPr>
      <w:r w:rsidRPr="00AB430C">
        <w:rPr>
          <w:color w:val="000000"/>
          <w:sz w:val="24"/>
          <w:szCs w:val="24"/>
        </w:rPr>
        <w:t xml:space="preserve">The Defense is </w:t>
      </w:r>
      <w:proofErr w:type="gramStart"/>
      <w:r w:rsidRPr="00AB430C">
        <w:rPr>
          <w:color w:val="000000"/>
          <w:sz w:val="24"/>
          <w:szCs w:val="24"/>
        </w:rPr>
        <w:t>satisfactory</w:t>
      </w:r>
      <w:proofErr w:type="gramEnd"/>
      <w:r w:rsidRPr="00AB430C">
        <w:rPr>
          <w:color w:val="000000"/>
          <w:sz w:val="24"/>
          <w:szCs w:val="24"/>
        </w:rPr>
        <w:t xml:space="preserve"> and the manuscript is accepted as submitted with only minor</w:t>
      </w:r>
    </w:p>
    <w:p w14:paraId="5B739094" w14:textId="77777777" w:rsidR="004E56EB" w:rsidRPr="00A2757E"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copy editing revisions. The dissertation c</w:t>
      </w:r>
      <w:r w:rsidRPr="00BB641D">
        <w:rPr>
          <w:rFonts w:ascii="Times New Roman" w:hAnsi="Times New Roman" w:cs="Times New Roman"/>
          <w:color w:val="000000"/>
          <w:sz w:val="24"/>
          <w:szCs w:val="24"/>
        </w:rPr>
        <w:t>ommit</w:t>
      </w:r>
      <w:r>
        <w:rPr>
          <w:rFonts w:ascii="Times New Roman" w:hAnsi="Times New Roman" w:cs="Times New Roman"/>
          <w:color w:val="000000"/>
          <w:sz w:val="24"/>
          <w:szCs w:val="24"/>
        </w:rPr>
        <w:t xml:space="preserve">tee members sign </w:t>
      </w:r>
      <w:r w:rsidRPr="00A2757E">
        <w:rPr>
          <w:rFonts w:ascii="Times New Roman" w:hAnsi="Times New Roman" w:cs="Times New Roman"/>
          <w:color w:val="000000"/>
          <w:sz w:val="24"/>
          <w:szCs w:val="24"/>
        </w:rPr>
        <w:t xml:space="preserve">DPEL Form </w:t>
      </w:r>
      <w:r>
        <w:rPr>
          <w:rFonts w:ascii="Times New Roman" w:hAnsi="Times New Roman" w:cs="Times New Roman"/>
          <w:color w:val="000000"/>
          <w:sz w:val="24"/>
          <w:szCs w:val="24"/>
        </w:rPr>
        <w:t>7</w:t>
      </w:r>
    </w:p>
    <w:p w14:paraId="7B7E6311" w14:textId="77777777" w:rsidR="004E56EB" w:rsidRPr="00275D19"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highlight w:val="yellow"/>
        </w:rPr>
      </w:pPr>
      <w:r w:rsidRPr="00A2757E">
        <w:rPr>
          <w:rFonts w:ascii="Times New Roman" w:hAnsi="Times New Roman" w:cs="Times New Roman"/>
          <w:color w:val="000000"/>
          <w:sz w:val="24"/>
          <w:szCs w:val="24"/>
        </w:rPr>
        <w:t>[Completion of the Final Oral &amp; Written Defense of the Dissertation],</w:t>
      </w:r>
      <w:r w:rsidRPr="00BB641D">
        <w:rPr>
          <w:rFonts w:ascii="Times New Roman" w:hAnsi="Times New Roman" w:cs="Times New Roman"/>
          <w:color w:val="000000"/>
          <w:sz w:val="24"/>
          <w:szCs w:val="24"/>
        </w:rPr>
        <w:t xml:space="preserve"> and may, at this time, also sign the </w:t>
      </w:r>
      <w:r w:rsidRPr="00A2757E">
        <w:rPr>
          <w:rFonts w:ascii="Times New Roman" w:hAnsi="Times New Roman" w:cs="Times New Roman"/>
          <w:color w:val="000000"/>
          <w:sz w:val="24"/>
          <w:szCs w:val="24"/>
        </w:rPr>
        <w:t>Committee Membership/Approval Page.</w:t>
      </w:r>
    </w:p>
    <w:p w14:paraId="3AAB7332" w14:textId="77777777" w:rsidR="004E56EB" w:rsidRPr="00AB430C" w:rsidRDefault="004E56EB" w:rsidP="00D60C25">
      <w:pPr>
        <w:pStyle w:val="ListParagraph"/>
        <w:widowControl/>
        <w:numPr>
          <w:ilvl w:val="0"/>
          <w:numId w:val="34"/>
        </w:numPr>
        <w:tabs>
          <w:tab w:val="right" w:pos="9360"/>
        </w:tabs>
        <w:adjustRightInd w:val="0"/>
        <w:spacing w:line="480" w:lineRule="auto"/>
        <w:contextualSpacing/>
        <w:rPr>
          <w:color w:val="000000"/>
          <w:sz w:val="24"/>
          <w:szCs w:val="24"/>
        </w:rPr>
      </w:pPr>
      <w:r w:rsidRPr="00AB430C">
        <w:rPr>
          <w:color w:val="000000"/>
          <w:sz w:val="24"/>
          <w:szCs w:val="24"/>
        </w:rPr>
        <w:t>The Defense is satisfactory, but the need for substantive revision of the manuscript is</w:t>
      </w:r>
    </w:p>
    <w:p w14:paraId="5E6F0DEB" w14:textId="77777777" w:rsidR="004E56EB" w:rsidRPr="00A2757E"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apparent. The dissertation c</w:t>
      </w:r>
      <w:r w:rsidRPr="00BB641D">
        <w:rPr>
          <w:rFonts w:ascii="Times New Roman" w:hAnsi="Times New Roman" w:cs="Times New Roman"/>
          <w:color w:val="000000"/>
          <w:sz w:val="24"/>
          <w:szCs w:val="24"/>
        </w:rPr>
        <w:t xml:space="preserve">ommittee members sign </w:t>
      </w:r>
      <w:r w:rsidRPr="00A2757E">
        <w:rPr>
          <w:rFonts w:ascii="Times New Roman" w:hAnsi="Times New Roman" w:cs="Times New Roman"/>
          <w:color w:val="000000"/>
          <w:sz w:val="24"/>
          <w:szCs w:val="24"/>
        </w:rPr>
        <w:t xml:space="preserve">DPEL Form </w:t>
      </w:r>
      <w:r>
        <w:rPr>
          <w:rFonts w:ascii="Times New Roman" w:hAnsi="Times New Roman" w:cs="Times New Roman"/>
          <w:color w:val="000000"/>
          <w:sz w:val="24"/>
          <w:szCs w:val="24"/>
        </w:rPr>
        <w:t>7 and Form 8 [Require Final Defense Changes</w:t>
      </w:r>
      <w:proofErr w:type="gramStart"/>
      <w:r>
        <w:rPr>
          <w:rFonts w:ascii="Times New Roman" w:hAnsi="Times New Roman" w:cs="Times New Roman"/>
          <w:color w:val="000000"/>
          <w:sz w:val="24"/>
          <w:szCs w:val="24"/>
        </w:rPr>
        <w:t>]</w:t>
      </w:r>
      <w:r w:rsidRPr="00A2757E">
        <w:rPr>
          <w:rFonts w:ascii="Times New Roman" w:hAnsi="Times New Roman" w:cs="Times New Roman"/>
          <w:color w:val="000000"/>
          <w:sz w:val="24"/>
          <w:szCs w:val="24"/>
        </w:rPr>
        <w:t>, but</w:t>
      </w:r>
      <w:proofErr w:type="gramEnd"/>
      <w:r w:rsidRPr="00A2757E">
        <w:rPr>
          <w:rFonts w:ascii="Times New Roman" w:hAnsi="Times New Roman" w:cs="Times New Roman"/>
          <w:color w:val="000000"/>
          <w:sz w:val="24"/>
          <w:szCs w:val="24"/>
        </w:rPr>
        <w:t xml:space="preserve"> withhold their</w:t>
      </w:r>
      <w:r>
        <w:rPr>
          <w:rFonts w:ascii="Times New Roman" w:hAnsi="Times New Roman" w:cs="Times New Roman"/>
          <w:color w:val="000000"/>
          <w:sz w:val="24"/>
          <w:szCs w:val="24"/>
        </w:rPr>
        <w:t xml:space="preserve"> </w:t>
      </w:r>
      <w:r w:rsidRPr="00A2757E">
        <w:rPr>
          <w:rFonts w:ascii="Times New Roman" w:hAnsi="Times New Roman" w:cs="Times New Roman"/>
          <w:color w:val="000000"/>
          <w:sz w:val="24"/>
          <w:szCs w:val="24"/>
        </w:rPr>
        <w:t>signatures from the Committee Membership/Approval Page until changes have been</w:t>
      </w:r>
      <w:r>
        <w:rPr>
          <w:rFonts w:ascii="Times New Roman" w:hAnsi="Times New Roman" w:cs="Times New Roman"/>
          <w:color w:val="000000"/>
          <w:sz w:val="24"/>
          <w:szCs w:val="24"/>
        </w:rPr>
        <w:t xml:space="preserve"> </w:t>
      </w:r>
      <w:r w:rsidRPr="00A2757E">
        <w:rPr>
          <w:rFonts w:ascii="Times New Roman" w:hAnsi="Times New Roman" w:cs="Times New Roman"/>
          <w:color w:val="000000"/>
          <w:sz w:val="24"/>
          <w:szCs w:val="24"/>
        </w:rPr>
        <w:t>made that satisfy the requirements of all members.</w:t>
      </w:r>
    </w:p>
    <w:p w14:paraId="6575D885" w14:textId="77777777" w:rsidR="004E56EB" w:rsidRPr="00A2757E" w:rsidRDefault="004E56EB" w:rsidP="00D60C25">
      <w:pPr>
        <w:pStyle w:val="ListParagraph"/>
        <w:widowControl/>
        <w:numPr>
          <w:ilvl w:val="0"/>
          <w:numId w:val="34"/>
        </w:numPr>
        <w:tabs>
          <w:tab w:val="right" w:pos="9360"/>
        </w:tabs>
        <w:adjustRightInd w:val="0"/>
        <w:spacing w:line="480" w:lineRule="auto"/>
        <w:contextualSpacing/>
        <w:rPr>
          <w:color w:val="000000"/>
          <w:sz w:val="24"/>
          <w:szCs w:val="24"/>
        </w:rPr>
      </w:pPr>
      <w:r w:rsidRPr="00A2757E">
        <w:rPr>
          <w:color w:val="000000"/>
          <w:sz w:val="24"/>
          <w:szCs w:val="24"/>
        </w:rPr>
        <w:t>The Defense is judged to be unsatisfactory. This decision may be reached because the</w:t>
      </w:r>
    </w:p>
    <w:p w14:paraId="75005296" w14:textId="77777777" w:rsidR="004E56EB" w:rsidRPr="00A2757E"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A2757E">
        <w:rPr>
          <w:rFonts w:ascii="Times New Roman" w:hAnsi="Times New Roman" w:cs="Times New Roman"/>
          <w:color w:val="000000"/>
          <w:sz w:val="24"/>
          <w:szCs w:val="24"/>
        </w:rPr>
        <w:t xml:space="preserve">dissertation is judged to be </w:t>
      </w:r>
      <w:proofErr w:type="gramStart"/>
      <w:r w:rsidRPr="00A2757E">
        <w:rPr>
          <w:rFonts w:ascii="Times New Roman" w:hAnsi="Times New Roman" w:cs="Times New Roman"/>
          <w:color w:val="000000"/>
          <w:sz w:val="24"/>
          <w:szCs w:val="24"/>
        </w:rPr>
        <w:t>acceptable</w:t>
      </w:r>
      <w:proofErr w:type="gramEnd"/>
      <w:r w:rsidRPr="00A2757E">
        <w:rPr>
          <w:rFonts w:ascii="Times New Roman" w:hAnsi="Times New Roman" w:cs="Times New Roman"/>
          <w:color w:val="000000"/>
          <w:sz w:val="24"/>
          <w:szCs w:val="24"/>
        </w:rPr>
        <w:t xml:space="preserve"> but the student fails to present it satisfactorily or</w:t>
      </w:r>
    </w:p>
    <w:p w14:paraId="286D3064" w14:textId="77777777" w:rsidR="004E56EB" w:rsidRPr="00A2757E"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A2757E">
        <w:rPr>
          <w:rFonts w:ascii="Times New Roman" w:hAnsi="Times New Roman" w:cs="Times New Roman"/>
          <w:color w:val="000000"/>
          <w:sz w:val="24"/>
          <w:szCs w:val="24"/>
        </w:rPr>
        <w:t>because the dissertation is unacceptable. Committee members do not sign the DPEL</w:t>
      </w:r>
    </w:p>
    <w:p w14:paraId="7FE63561" w14:textId="77777777" w:rsidR="004E56EB" w:rsidRPr="00A2757E"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r w:rsidRPr="00A2757E">
        <w:rPr>
          <w:rFonts w:ascii="Times New Roman" w:hAnsi="Times New Roman" w:cs="Times New Roman"/>
          <w:color w:val="000000"/>
          <w:sz w:val="24"/>
          <w:szCs w:val="24"/>
        </w:rPr>
        <w:t xml:space="preserve">Form </w:t>
      </w:r>
      <w:r>
        <w:rPr>
          <w:rFonts w:ascii="Times New Roman" w:hAnsi="Times New Roman" w:cs="Times New Roman"/>
          <w:color w:val="000000"/>
          <w:sz w:val="24"/>
          <w:szCs w:val="24"/>
        </w:rPr>
        <w:t>7</w:t>
      </w:r>
      <w:r w:rsidRPr="00A2757E">
        <w:rPr>
          <w:rFonts w:ascii="Times New Roman" w:hAnsi="Times New Roman" w:cs="Times New Roman"/>
          <w:color w:val="000000"/>
          <w:sz w:val="24"/>
          <w:szCs w:val="24"/>
        </w:rPr>
        <w:t xml:space="preserve"> or the Committee Membership/Approval Page</w:t>
      </w:r>
      <w:r>
        <w:rPr>
          <w:rFonts w:ascii="Times New Roman" w:hAnsi="Times New Roman" w:cs="Times New Roman"/>
          <w:color w:val="000000"/>
          <w:sz w:val="24"/>
          <w:szCs w:val="24"/>
        </w:rPr>
        <w:t xml:space="preserve"> but do sign Form 8 [Require Final Defense Changes]. </w:t>
      </w:r>
      <w:r w:rsidRPr="00A2757E">
        <w:rPr>
          <w:rFonts w:ascii="Times New Roman" w:hAnsi="Times New Roman" w:cs="Times New Roman"/>
          <w:color w:val="000000"/>
          <w:sz w:val="24"/>
          <w:szCs w:val="24"/>
        </w:rPr>
        <w:t>A second Final Oral Defense</w:t>
      </w:r>
      <w:r>
        <w:rPr>
          <w:rFonts w:ascii="Times New Roman" w:hAnsi="Times New Roman" w:cs="Times New Roman"/>
          <w:color w:val="000000"/>
          <w:sz w:val="24"/>
          <w:szCs w:val="24"/>
        </w:rPr>
        <w:t xml:space="preserve"> </w:t>
      </w:r>
      <w:r w:rsidRPr="00A2757E">
        <w:rPr>
          <w:rFonts w:ascii="Times New Roman" w:hAnsi="Times New Roman" w:cs="Times New Roman"/>
          <w:color w:val="000000"/>
          <w:sz w:val="24"/>
          <w:szCs w:val="24"/>
        </w:rPr>
        <w:t xml:space="preserve">may be scheduled when the dissertation chair finds that the student is </w:t>
      </w:r>
      <w:proofErr w:type="gramStart"/>
      <w:r w:rsidRPr="00A2757E">
        <w:rPr>
          <w:rFonts w:ascii="Times New Roman" w:hAnsi="Times New Roman" w:cs="Times New Roman"/>
          <w:color w:val="000000"/>
          <w:sz w:val="24"/>
          <w:szCs w:val="24"/>
        </w:rPr>
        <w:t>prepared</w:t>
      </w:r>
      <w:proofErr w:type="gramEnd"/>
      <w:r w:rsidRPr="00A2757E">
        <w:rPr>
          <w:rFonts w:ascii="Times New Roman" w:hAnsi="Times New Roman" w:cs="Times New Roman"/>
          <w:color w:val="000000"/>
          <w:sz w:val="24"/>
          <w:szCs w:val="24"/>
        </w:rPr>
        <w:t xml:space="preserve"> and the dissertation committee members agree that the required remediation has been accomplished.</w:t>
      </w:r>
    </w:p>
    <w:p w14:paraId="3D9ACE43"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A2757E">
        <w:rPr>
          <w:rFonts w:ascii="Times New Roman" w:hAnsi="Times New Roman" w:cs="Times New Roman"/>
          <w:color w:val="000000"/>
          <w:sz w:val="24"/>
          <w:szCs w:val="24"/>
        </w:rPr>
        <w:t>It is strongly recommended that students bring the Committee Membership/Approval Page (laser printed on appropriate paper) to their Final Oral Defense and have d</w:t>
      </w:r>
      <w:r>
        <w:rPr>
          <w:rFonts w:ascii="Times New Roman" w:hAnsi="Times New Roman" w:cs="Times New Roman"/>
          <w:color w:val="000000"/>
          <w:sz w:val="24"/>
          <w:szCs w:val="24"/>
        </w:rPr>
        <w:t xml:space="preserve">issertation committee members sign the </w:t>
      </w:r>
      <w:r w:rsidRPr="00BB641D">
        <w:rPr>
          <w:rFonts w:ascii="Times New Roman" w:hAnsi="Times New Roman" w:cs="Times New Roman"/>
          <w:color w:val="000000"/>
          <w:sz w:val="24"/>
          <w:szCs w:val="24"/>
        </w:rPr>
        <w:t>page at that time if the outcome of the defense is satisfactory. This will eliminate problems in</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obtaining signatures </w:t>
      </w:r>
      <w:proofErr w:type="gramStart"/>
      <w:r w:rsidRPr="00BB641D">
        <w:rPr>
          <w:rFonts w:ascii="Times New Roman" w:hAnsi="Times New Roman" w:cs="Times New Roman"/>
          <w:color w:val="000000"/>
          <w:sz w:val="24"/>
          <w:szCs w:val="24"/>
        </w:rPr>
        <w:t>at a later date</w:t>
      </w:r>
      <w:proofErr w:type="gramEnd"/>
      <w:r w:rsidRPr="00BB641D">
        <w:rPr>
          <w:rFonts w:ascii="Times New Roman" w:hAnsi="Times New Roman" w:cs="Times New Roman"/>
          <w:color w:val="000000"/>
          <w:sz w:val="24"/>
          <w:szCs w:val="24"/>
        </w:rPr>
        <w:t>.</w:t>
      </w:r>
    </w:p>
    <w:p w14:paraId="76E7BC46"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br w:type="page"/>
      </w:r>
    </w:p>
    <w:p w14:paraId="332EC4C3"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Submitting the Final Manuscript</w:t>
      </w:r>
    </w:p>
    <w:p w14:paraId="243F4615"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Once the dissertation i</w:t>
      </w:r>
      <w:r>
        <w:rPr>
          <w:rFonts w:ascii="Times New Roman" w:hAnsi="Times New Roman" w:cs="Times New Roman"/>
          <w:color w:val="000000"/>
          <w:sz w:val="24"/>
          <w:szCs w:val="24"/>
        </w:rPr>
        <w:t>s approved by the dissertation c</w:t>
      </w:r>
      <w:r w:rsidRPr="00BB641D">
        <w:rPr>
          <w:rFonts w:ascii="Times New Roman" w:hAnsi="Times New Roman" w:cs="Times New Roman"/>
          <w:color w:val="000000"/>
          <w:sz w:val="24"/>
          <w:szCs w:val="24"/>
        </w:rPr>
        <w:t>ommittee (</w:t>
      </w:r>
      <w:r>
        <w:rPr>
          <w:rFonts w:ascii="Times New Roman" w:hAnsi="Times New Roman" w:cs="Times New Roman"/>
          <w:color w:val="000000"/>
          <w:sz w:val="24"/>
          <w:szCs w:val="24"/>
        </w:rPr>
        <w:t xml:space="preserve">i.e., the student has </w:t>
      </w:r>
      <w:r w:rsidRPr="00BB641D">
        <w:rPr>
          <w:rFonts w:ascii="Times New Roman" w:hAnsi="Times New Roman" w:cs="Times New Roman"/>
          <w:color w:val="000000"/>
          <w:sz w:val="24"/>
          <w:szCs w:val="24"/>
        </w:rPr>
        <w:t xml:space="preserve">“passed” the </w:t>
      </w:r>
      <w:r>
        <w:rPr>
          <w:rFonts w:ascii="Times New Roman" w:hAnsi="Times New Roman" w:cs="Times New Roman"/>
          <w:color w:val="000000"/>
          <w:sz w:val="24"/>
          <w:szCs w:val="24"/>
        </w:rPr>
        <w:t>final defense</w:t>
      </w:r>
      <w:r w:rsidRPr="00BB641D">
        <w:rPr>
          <w:rFonts w:ascii="Times New Roman" w:hAnsi="Times New Roman" w:cs="Times New Roman"/>
          <w:color w:val="000000"/>
          <w:sz w:val="24"/>
          <w:szCs w:val="24"/>
        </w:rPr>
        <w:t xml:space="preserve">), the completed </w:t>
      </w:r>
      <w:r w:rsidRPr="00275D19">
        <w:rPr>
          <w:rFonts w:ascii="Times New Roman" w:hAnsi="Times New Roman" w:cs="Times New Roman"/>
          <w:color w:val="000000"/>
          <w:sz w:val="24"/>
          <w:szCs w:val="24"/>
        </w:rPr>
        <w:t xml:space="preserve">Form </w:t>
      </w:r>
      <w:r>
        <w:rPr>
          <w:rFonts w:ascii="Times New Roman" w:hAnsi="Times New Roman" w:cs="Times New Roman"/>
          <w:color w:val="000000"/>
          <w:sz w:val="24"/>
          <w:szCs w:val="24"/>
        </w:rPr>
        <w:t>7</w:t>
      </w:r>
      <w:r w:rsidRPr="00275D19">
        <w:rPr>
          <w:rFonts w:ascii="Times New Roman" w:hAnsi="Times New Roman" w:cs="Times New Roman"/>
          <w:color w:val="000000"/>
          <w:sz w:val="24"/>
          <w:szCs w:val="24"/>
        </w:rPr>
        <w:t xml:space="preserve"> </w:t>
      </w:r>
      <w:r w:rsidRPr="00A2757E">
        <w:rPr>
          <w:rFonts w:ascii="Times New Roman" w:hAnsi="Times New Roman" w:cs="Times New Roman"/>
          <w:color w:val="000000"/>
          <w:sz w:val="24"/>
          <w:szCs w:val="24"/>
        </w:rPr>
        <w:t xml:space="preserve">[Completion of the Final Oral &amp; Written Defense of the Dissertation] is to be submitted to the DPEL office. The manuscript must be fully compliant with APA format. The dissertation must then be approved by the </w:t>
      </w:r>
      <w:r>
        <w:rPr>
          <w:rFonts w:ascii="Times New Roman" w:hAnsi="Times New Roman" w:cs="Times New Roman"/>
          <w:color w:val="000000"/>
          <w:sz w:val="24"/>
          <w:szCs w:val="24"/>
        </w:rPr>
        <w:t>Graduate Student Center (GSC)</w:t>
      </w:r>
      <w:r w:rsidRPr="00A2757E">
        <w:rPr>
          <w:rFonts w:ascii="Times New Roman" w:hAnsi="Times New Roman" w:cs="Times New Roman"/>
          <w:color w:val="000000"/>
          <w:sz w:val="24"/>
          <w:szCs w:val="24"/>
        </w:rPr>
        <w:t xml:space="preserve"> prior to the conferring of the degree. Dissertations are to be submitted to the </w:t>
      </w:r>
      <w:r>
        <w:rPr>
          <w:rFonts w:ascii="Times New Roman" w:hAnsi="Times New Roman" w:cs="Times New Roman"/>
          <w:color w:val="000000"/>
          <w:sz w:val="24"/>
          <w:szCs w:val="24"/>
        </w:rPr>
        <w:t xml:space="preserve">GSC </w:t>
      </w:r>
      <w:r w:rsidRPr="00A2757E">
        <w:rPr>
          <w:rFonts w:ascii="Times New Roman" w:hAnsi="Times New Roman" w:cs="Times New Roman"/>
          <w:color w:val="000000"/>
          <w:sz w:val="24"/>
          <w:szCs w:val="24"/>
        </w:rPr>
        <w:t xml:space="preserve">in accordance with the specified dissertation submission procedures, available on the </w:t>
      </w:r>
      <w:r>
        <w:rPr>
          <w:rFonts w:ascii="Times New Roman" w:hAnsi="Times New Roman" w:cs="Times New Roman"/>
          <w:color w:val="000000"/>
          <w:sz w:val="24"/>
          <w:szCs w:val="24"/>
        </w:rPr>
        <w:t xml:space="preserve">GSC </w:t>
      </w:r>
      <w:r w:rsidRPr="00A2757E">
        <w:rPr>
          <w:rFonts w:ascii="Times New Roman" w:hAnsi="Times New Roman" w:cs="Times New Roman"/>
          <w:color w:val="000000"/>
          <w:sz w:val="24"/>
          <w:szCs w:val="24"/>
        </w:rPr>
        <w:t xml:space="preserve">website. Additional instructions for procedures regarding dissertation, submission, fees, and binding requirements will be provided </w:t>
      </w:r>
      <w:proofErr w:type="gramStart"/>
      <w:r w:rsidRPr="00A2757E">
        <w:rPr>
          <w:rFonts w:ascii="Times New Roman" w:hAnsi="Times New Roman" w:cs="Times New Roman"/>
          <w:color w:val="000000"/>
          <w:sz w:val="24"/>
          <w:szCs w:val="24"/>
        </w:rPr>
        <w:t>at a later date</w:t>
      </w:r>
      <w:proofErr w:type="gramEnd"/>
      <w:r w:rsidRPr="00A2757E">
        <w:rPr>
          <w:rFonts w:ascii="Times New Roman" w:hAnsi="Times New Roman" w:cs="Times New Roman"/>
          <w:color w:val="000000"/>
          <w:sz w:val="24"/>
          <w:szCs w:val="24"/>
        </w:rPr>
        <w:t xml:space="preserve">. </w:t>
      </w:r>
    </w:p>
    <w:p w14:paraId="2A7053EB"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3250325E"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Section 12: Applying to Graduate and Graduation</w:t>
      </w:r>
    </w:p>
    <w:p w14:paraId="49A90B60"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A2757E">
        <w:rPr>
          <w:rFonts w:ascii="Times New Roman" w:hAnsi="Times New Roman" w:cs="Times New Roman"/>
          <w:b/>
          <w:bCs/>
          <w:color w:val="000000"/>
          <w:sz w:val="24"/>
          <w:szCs w:val="24"/>
        </w:rPr>
        <w:t>Applying to Graduate</w:t>
      </w:r>
    </w:p>
    <w:p w14:paraId="752649CC"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Students </w:t>
      </w:r>
      <w:r>
        <w:rPr>
          <w:rFonts w:ascii="Times New Roman" w:hAnsi="Times New Roman" w:cs="Times New Roman"/>
          <w:color w:val="000000"/>
          <w:sz w:val="24"/>
          <w:szCs w:val="24"/>
        </w:rPr>
        <w:t xml:space="preserve">should refer to the website of the CSUB Office of Admissions of Records at </w:t>
      </w:r>
      <w:hyperlink r:id="rId10" w:history="1">
        <w:r w:rsidRPr="00DB73AD">
          <w:rPr>
            <w:rStyle w:val="Hyperlink"/>
            <w:rFonts w:ascii="Times New Roman" w:hAnsi="Times New Roman" w:cs="Times New Roman"/>
            <w:sz w:val="24"/>
            <w:szCs w:val="24"/>
          </w:rPr>
          <w:t>http://www.csub.edu/admissionsandaid/graduation/</w:t>
        </w:r>
      </w:hyperlink>
      <w:r>
        <w:rPr>
          <w:rFonts w:ascii="Times New Roman" w:hAnsi="Times New Roman" w:cs="Times New Roman"/>
          <w:color w:val="000000"/>
          <w:sz w:val="24"/>
          <w:szCs w:val="24"/>
        </w:rPr>
        <w:t xml:space="preserve"> for information regarding graduation application procedures. </w:t>
      </w:r>
      <w:r w:rsidRPr="00A2757E">
        <w:rPr>
          <w:rFonts w:ascii="Times New Roman" w:hAnsi="Times New Roman" w:cs="Times New Roman"/>
          <w:b/>
          <w:color w:val="000000"/>
          <w:sz w:val="24"/>
          <w:szCs w:val="24"/>
        </w:rPr>
        <w:t>All</w:t>
      </w:r>
      <w:r>
        <w:rPr>
          <w:rFonts w:ascii="Times New Roman" w:hAnsi="Times New Roman" w:cs="Times New Roman"/>
          <w:color w:val="000000"/>
          <w:sz w:val="24"/>
          <w:szCs w:val="24"/>
        </w:rPr>
        <w:t xml:space="preserve"> </w:t>
      </w:r>
      <w:r w:rsidRPr="00BB641D">
        <w:rPr>
          <w:rFonts w:ascii="Times New Roman" w:hAnsi="Times New Roman" w:cs="Times New Roman"/>
          <w:b/>
          <w:bCs/>
          <w:color w:val="000000"/>
          <w:sz w:val="24"/>
          <w:szCs w:val="24"/>
        </w:rPr>
        <w:t>incomplete grades</w:t>
      </w:r>
      <w:r>
        <w:rPr>
          <w:rFonts w:ascii="Times New Roman" w:hAnsi="Times New Roman" w:cs="Times New Roman"/>
          <w:b/>
          <w:bCs/>
          <w:color w:val="000000"/>
          <w:sz w:val="24"/>
          <w:szCs w:val="24"/>
        </w:rPr>
        <w:t xml:space="preserve"> </w:t>
      </w:r>
      <w:r w:rsidRPr="00BB641D">
        <w:rPr>
          <w:rFonts w:ascii="Times New Roman" w:hAnsi="Times New Roman" w:cs="Times New Roman"/>
          <w:b/>
          <w:bCs/>
          <w:color w:val="000000"/>
          <w:sz w:val="24"/>
          <w:szCs w:val="24"/>
        </w:rPr>
        <w:t>must be cleared before the degree can be posted to the student</w:t>
      </w:r>
      <w:r>
        <w:rPr>
          <w:rFonts w:ascii="Times New Roman" w:hAnsi="Times New Roman" w:cs="Times New Roman"/>
          <w:b/>
          <w:bCs/>
          <w:color w:val="000000"/>
          <w:sz w:val="24"/>
          <w:szCs w:val="24"/>
        </w:rPr>
        <w:t xml:space="preserve"> </w:t>
      </w:r>
      <w:r w:rsidRPr="00BB641D">
        <w:rPr>
          <w:rFonts w:ascii="Times New Roman" w:hAnsi="Times New Roman" w:cs="Times New Roman"/>
          <w:b/>
          <w:bCs/>
          <w:color w:val="000000"/>
          <w:sz w:val="24"/>
          <w:szCs w:val="24"/>
        </w:rPr>
        <w:t xml:space="preserve">transcript. </w:t>
      </w:r>
    </w:p>
    <w:p w14:paraId="58EA14D6"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t>Policy on Graduates Partic</w:t>
      </w:r>
      <w:r>
        <w:rPr>
          <w:rFonts w:ascii="Times New Roman" w:hAnsi="Times New Roman" w:cs="Times New Roman"/>
          <w:b/>
          <w:bCs/>
          <w:color w:val="000000"/>
          <w:sz w:val="24"/>
          <w:szCs w:val="24"/>
        </w:rPr>
        <w:t>ipating in the Graduation Ceremony</w:t>
      </w:r>
    </w:p>
    <w:p w14:paraId="272E4E27" w14:textId="77777777"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Students will be permitted to participate in gr</w:t>
      </w:r>
      <w:r>
        <w:rPr>
          <w:rFonts w:ascii="Times New Roman" w:hAnsi="Times New Roman" w:cs="Times New Roman"/>
          <w:color w:val="000000"/>
          <w:sz w:val="24"/>
          <w:szCs w:val="24"/>
        </w:rPr>
        <w:t>aduation ceremonies (including h</w:t>
      </w:r>
      <w:r w:rsidRPr="00BB641D">
        <w:rPr>
          <w:rFonts w:ascii="Times New Roman" w:hAnsi="Times New Roman" w:cs="Times New Roman"/>
          <w:color w:val="000000"/>
          <w:sz w:val="24"/>
          <w:szCs w:val="24"/>
        </w:rPr>
        <w:t>ooding and</w:t>
      </w:r>
      <w:r>
        <w:rPr>
          <w:rFonts w:ascii="Times New Roman" w:hAnsi="Times New Roman" w:cs="Times New Roman"/>
          <w:color w:val="000000"/>
          <w:sz w:val="24"/>
          <w:szCs w:val="24"/>
        </w:rPr>
        <w:t xml:space="preserve"> c</w:t>
      </w:r>
      <w:r w:rsidRPr="00BB641D">
        <w:rPr>
          <w:rFonts w:ascii="Times New Roman" w:hAnsi="Times New Roman" w:cs="Times New Roman"/>
          <w:color w:val="000000"/>
          <w:sz w:val="24"/>
          <w:szCs w:val="24"/>
        </w:rPr>
        <w:t>ommencement) only after final changes have been made to the dissertation as required by the</w:t>
      </w:r>
      <w:r>
        <w:rPr>
          <w:rFonts w:ascii="Times New Roman" w:hAnsi="Times New Roman" w:cs="Times New Roman"/>
          <w:color w:val="000000"/>
          <w:sz w:val="24"/>
          <w:szCs w:val="24"/>
        </w:rPr>
        <w:t xml:space="preserve"> dissertation committee,</w:t>
      </w:r>
      <w:r w:rsidRPr="00BB641D">
        <w:rPr>
          <w:rFonts w:ascii="Times New Roman" w:hAnsi="Times New Roman" w:cs="Times New Roman"/>
          <w:color w:val="000000"/>
          <w:sz w:val="24"/>
          <w:szCs w:val="24"/>
        </w:rPr>
        <w:t xml:space="preserve"> the dissertation committee chair has signed all forms related to the completion of the</w:t>
      </w:r>
      <w:r>
        <w:rPr>
          <w:rFonts w:ascii="Times New Roman" w:hAnsi="Times New Roman" w:cs="Times New Roman"/>
          <w:color w:val="000000"/>
          <w:sz w:val="24"/>
          <w:szCs w:val="24"/>
        </w:rPr>
        <w:t xml:space="preserve"> dissertation,</w:t>
      </w:r>
      <w:r w:rsidRPr="00BB641D">
        <w:rPr>
          <w:rFonts w:ascii="Times New Roman" w:hAnsi="Times New Roman" w:cs="Times New Roman"/>
          <w:color w:val="000000"/>
          <w:sz w:val="24"/>
          <w:szCs w:val="24"/>
        </w:rPr>
        <w:t xml:space="preserve"> and the final dissertation document has been sent to the </w:t>
      </w:r>
      <w:r w:rsidRPr="00A2757E">
        <w:rPr>
          <w:rFonts w:ascii="Times New Roman" w:hAnsi="Times New Roman" w:cs="Times New Roman"/>
          <w:color w:val="000000"/>
          <w:sz w:val="24"/>
          <w:szCs w:val="24"/>
        </w:rPr>
        <w:t>Division of Graduate Studies for final review</w:t>
      </w:r>
      <w:r w:rsidRPr="00BB641D">
        <w:rPr>
          <w:rFonts w:ascii="Times New Roman" w:hAnsi="Times New Roman" w:cs="Times New Roman"/>
          <w:color w:val="000000"/>
          <w:sz w:val="24"/>
          <w:szCs w:val="24"/>
        </w:rPr>
        <w:t xml:space="preserve">. Students must also meet all pertinent program </w:t>
      </w:r>
      <w:r>
        <w:rPr>
          <w:rFonts w:ascii="Times New Roman" w:hAnsi="Times New Roman" w:cs="Times New Roman"/>
          <w:color w:val="000000"/>
          <w:sz w:val="24"/>
          <w:szCs w:val="24"/>
        </w:rPr>
        <w:t xml:space="preserve">and university </w:t>
      </w:r>
      <w:r w:rsidRPr="00BB641D">
        <w:rPr>
          <w:rFonts w:ascii="Times New Roman" w:hAnsi="Times New Roman" w:cs="Times New Roman"/>
          <w:color w:val="000000"/>
          <w:sz w:val="24"/>
          <w:szCs w:val="24"/>
        </w:rPr>
        <w:t>timelines pertaining to</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graduation.</w:t>
      </w:r>
    </w:p>
    <w:p w14:paraId="36790409" w14:textId="77777777" w:rsidR="004E56EB" w:rsidRPr="00BB641D"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Graduation Ceremony and Hooding</w:t>
      </w:r>
    </w:p>
    <w:p w14:paraId="5B9CAD40"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Commencement ceremonies are usually held in May at </w:t>
      </w:r>
      <w:r>
        <w:rPr>
          <w:rFonts w:ascii="Times New Roman" w:hAnsi="Times New Roman" w:cs="Times New Roman"/>
          <w:color w:val="000000"/>
          <w:sz w:val="24"/>
          <w:szCs w:val="24"/>
        </w:rPr>
        <w:t>CSUB</w:t>
      </w:r>
      <w:r w:rsidRPr="00BB641D">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w:t>
      </w:r>
      <w:r w:rsidRPr="00BB641D">
        <w:rPr>
          <w:rFonts w:ascii="Times New Roman" w:hAnsi="Times New Roman" w:cs="Times New Roman"/>
          <w:color w:val="000000"/>
          <w:sz w:val="24"/>
          <w:szCs w:val="24"/>
        </w:rPr>
        <w:t xml:space="preserve">doctoral graduates are given special recognition during this ceremony. Students are </w:t>
      </w:r>
      <w:r>
        <w:rPr>
          <w:rFonts w:ascii="Times New Roman" w:hAnsi="Times New Roman" w:cs="Times New Roman"/>
          <w:color w:val="000000"/>
          <w:sz w:val="24"/>
          <w:szCs w:val="24"/>
        </w:rPr>
        <w:t>encouraged</w:t>
      </w:r>
      <w:r w:rsidRPr="00BB641D">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attend the ceremony.</w:t>
      </w:r>
      <w:r w:rsidRPr="00BB641D">
        <w:rPr>
          <w:rFonts w:ascii="Times New Roman" w:hAnsi="Times New Roman" w:cs="Times New Roman"/>
          <w:color w:val="000000"/>
          <w:sz w:val="24"/>
          <w:szCs w:val="24"/>
        </w:rPr>
        <w:t xml:space="preserve"> </w:t>
      </w:r>
      <w:r w:rsidRPr="00A2757E">
        <w:rPr>
          <w:rFonts w:ascii="Times New Roman" w:hAnsi="Times New Roman" w:cs="Times New Roman"/>
          <w:color w:val="000000"/>
          <w:sz w:val="24"/>
          <w:szCs w:val="24"/>
        </w:rPr>
        <w:t xml:space="preserve">Information regarding doctoral regalia </w:t>
      </w:r>
      <w:r>
        <w:rPr>
          <w:rFonts w:ascii="Times New Roman" w:hAnsi="Times New Roman" w:cs="Times New Roman"/>
          <w:color w:val="000000"/>
          <w:sz w:val="24"/>
          <w:szCs w:val="24"/>
        </w:rPr>
        <w:t>can be obtained from</w:t>
      </w:r>
      <w:r w:rsidRPr="00A275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DPEL office</w:t>
      </w:r>
      <w:r w:rsidRPr="00A2757E">
        <w:rPr>
          <w:rFonts w:ascii="Times New Roman" w:hAnsi="Times New Roman" w:cs="Times New Roman"/>
          <w:color w:val="000000"/>
          <w:sz w:val="24"/>
          <w:szCs w:val="24"/>
        </w:rPr>
        <w:t xml:space="preserve">. </w:t>
      </w:r>
    </w:p>
    <w:p w14:paraId="24AF643E" w14:textId="77777777" w:rsidR="004E56EB" w:rsidRDefault="004E56EB" w:rsidP="00D60C25">
      <w:pPr>
        <w:tabs>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7A558E4" w14:textId="77777777" w:rsidR="004E56EB"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Section 13</w:t>
      </w:r>
      <w:r w:rsidRPr="00BB641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Program Support for Doctoral Student Attendance at Conferences</w:t>
      </w:r>
    </w:p>
    <w:p w14:paraId="1D500FC7" w14:textId="77777777" w:rsidR="004E56EB" w:rsidRDefault="004E56EB" w:rsidP="00D60C25">
      <w:pPr>
        <w:tabs>
          <w:tab w:val="right" w:pos="9360"/>
        </w:tabs>
        <w:autoSpaceDE w:val="0"/>
        <w:autoSpaceDN w:val="0"/>
        <w:adjustRightInd w:val="0"/>
        <w:spacing w:after="0" w:line="480" w:lineRule="auto"/>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 aim of this policy is to provide support to current doctoral students to further their research and eventual publication of that research.</w:t>
      </w:r>
    </w:p>
    <w:p w14:paraId="2379FCF7" w14:textId="77777777" w:rsidR="004E56EB"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proofErr w:type="gramStart"/>
      <w:r>
        <w:rPr>
          <w:bCs/>
          <w:color w:val="000000"/>
          <w:sz w:val="24"/>
          <w:szCs w:val="24"/>
        </w:rPr>
        <w:t>In order to</w:t>
      </w:r>
      <w:proofErr w:type="gramEnd"/>
      <w:r>
        <w:rPr>
          <w:bCs/>
          <w:color w:val="000000"/>
          <w:sz w:val="24"/>
          <w:szCs w:val="24"/>
        </w:rPr>
        <w:t xml:space="preserve"> qualify for an award, a student must have been accepted to present either a paper or a poster at a research conference.</w:t>
      </w:r>
    </w:p>
    <w:p w14:paraId="19EA6800" w14:textId="77777777" w:rsidR="004E56EB"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t xml:space="preserve">Current students </w:t>
      </w:r>
      <w:r w:rsidRPr="007342C7">
        <w:rPr>
          <w:bCs/>
          <w:color w:val="000000"/>
          <w:sz w:val="24"/>
          <w:szCs w:val="24"/>
          <w:u w:val="single"/>
        </w:rPr>
        <w:t>in good academic standing</w:t>
      </w:r>
      <w:r>
        <w:rPr>
          <w:bCs/>
          <w:color w:val="000000"/>
          <w:sz w:val="24"/>
          <w:szCs w:val="24"/>
        </w:rPr>
        <w:t xml:space="preserve"> who have been accepted to present a paper or a poster at a national or international education conference will be given priority. Students who have been accepted to present at a notable state conference will be given secondary consideration.</w:t>
      </w:r>
    </w:p>
    <w:p w14:paraId="50A47A6D" w14:textId="77777777" w:rsidR="004E56EB"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t>Students may apply for more than one award throughout the program, but priority may be given to first-time presenters.</w:t>
      </w:r>
    </w:p>
    <w:p w14:paraId="50F98ACD" w14:textId="77777777" w:rsidR="004E56EB"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t xml:space="preserve">Funding is based on the amount of funds the program receives from year-to-year and how many students apply for a Graduate Conference Travel Grant in any given year. The DPEL Director will determine priority and how the funds are granted. </w:t>
      </w:r>
    </w:p>
    <w:p w14:paraId="104EC732" w14:textId="77777777" w:rsidR="004E56EB" w:rsidRPr="001B2084"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t>The DPEL Director will send awarded students a memo with the amount of the award.</w:t>
      </w:r>
    </w:p>
    <w:p w14:paraId="393C9225" w14:textId="77777777" w:rsidR="004E56EB" w:rsidRPr="007342C7"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t xml:space="preserve">Students should request funding by completing Form 10 [Graduate Conference Travel Grant Application] and the Travel Authorization Request form (which can be obtained from the program Administrative Support Coordinator [ASC]). Students will be required to submit supplemental documentation with their applications including a letter of acceptance from the conference organizers, a summary of the paper or poster to be presented, a signature representing a recommendation from an instructor in the doctoral program, conference information, and budget information. </w:t>
      </w:r>
    </w:p>
    <w:p w14:paraId="63BF6C22" w14:textId="77777777" w:rsidR="004E56EB"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lastRenderedPageBreak/>
        <w:t xml:space="preserve">Students may request funding to reimburse the cost of conference registration, transportation, per diem, and lodging. It is highly unlikely that any award will cover 100% of travel expenses. Therefore, students are expected to cover some expenses either themselves or from another source. </w:t>
      </w:r>
    </w:p>
    <w:p w14:paraId="41A43443" w14:textId="77777777" w:rsidR="004E56EB"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t>If students choose not to accept an award once it has been offered, they must let the DPEL Director know, in writing, within two weeks of the award offer.</w:t>
      </w:r>
    </w:p>
    <w:p w14:paraId="5375B4FF" w14:textId="77777777" w:rsidR="004E56EB"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t xml:space="preserve">The award will be presented after completion of travel and upon receipt of acceptable expenses on appropriate forms. The student may submit and receive payment for expenses already paid for before the conference if </w:t>
      </w:r>
      <w:proofErr w:type="gramStart"/>
      <w:r>
        <w:rPr>
          <w:bCs/>
          <w:color w:val="000000"/>
          <w:sz w:val="24"/>
          <w:szCs w:val="24"/>
        </w:rPr>
        <w:t>desired, but</w:t>
      </w:r>
      <w:proofErr w:type="gramEnd"/>
      <w:r>
        <w:rPr>
          <w:bCs/>
          <w:color w:val="000000"/>
          <w:sz w:val="24"/>
          <w:szCs w:val="24"/>
        </w:rPr>
        <w:t xml:space="preserve"> should do so all at one time. It is understood that in such a case, if the student does not attend the conference, all expenses paid must be reimbursed to the DPEL office.</w:t>
      </w:r>
    </w:p>
    <w:p w14:paraId="65AD7F7D" w14:textId="77777777" w:rsidR="004E56EB" w:rsidRPr="006D63E7" w:rsidRDefault="004E56EB" w:rsidP="00D60C25">
      <w:pPr>
        <w:pStyle w:val="ListParagraph"/>
        <w:widowControl/>
        <w:numPr>
          <w:ilvl w:val="0"/>
          <w:numId w:val="43"/>
        </w:numPr>
        <w:tabs>
          <w:tab w:val="right" w:pos="9360"/>
        </w:tabs>
        <w:adjustRightInd w:val="0"/>
        <w:spacing w:line="480" w:lineRule="auto"/>
        <w:contextualSpacing/>
        <w:rPr>
          <w:bCs/>
          <w:color w:val="000000"/>
          <w:sz w:val="24"/>
          <w:szCs w:val="24"/>
        </w:rPr>
      </w:pPr>
      <w:r>
        <w:rPr>
          <w:bCs/>
          <w:color w:val="000000"/>
          <w:sz w:val="24"/>
          <w:szCs w:val="24"/>
        </w:rPr>
        <w:t>The student must complete all paperwork for reimbursement of expenses within two weeks of returning from the conference.</w:t>
      </w:r>
    </w:p>
    <w:p w14:paraId="4C00CAFB" w14:textId="77777777" w:rsidR="004E56EB" w:rsidRPr="006D63E7" w:rsidRDefault="004E56EB" w:rsidP="00D60C25">
      <w:pPr>
        <w:pStyle w:val="NoSpacing"/>
        <w:tabs>
          <w:tab w:val="right" w:pos="9360"/>
        </w:tabs>
        <w:rPr>
          <w:rFonts w:ascii="Times New Roman" w:hAnsi="Times New Roman" w:cs="Times New Roman"/>
          <w:sz w:val="24"/>
          <w:szCs w:val="24"/>
        </w:rPr>
      </w:pPr>
    </w:p>
    <w:p w14:paraId="5577E097" w14:textId="77777777" w:rsidR="004E56EB" w:rsidRDefault="004E56EB" w:rsidP="00D60C25">
      <w:pPr>
        <w:tabs>
          <w:tab w:val="right" w:pos="9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72EFDFC9" w14:textId="77777777" w:rsidR="004E56EB"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r w:rsidRPr="00BB641D">
        <w:rPr>
          <w:rFonts w:ascii="Times New Roman" w:hAnsi="Times New Roman" w:cs="Times New Roman"/>
          <w:b/>
          <w:bCs/>
          <w:color w:val="000000"/>
          <w:sz w:val="24"/>
          <w:szCs w:val="24"/>
        </w:rPr>
        <w:lastRenderedPageBreak/>
        <w:t>Memorandum of Understanding</w:t>
      </w:r>
    </w:p>
    <w:p w14:paraId="7769278A" w14:textId="77777777" w:rsidR="004E56EB" w:rsidRPr="00BB641D" w:rsidRDefault="004E56EB" w:rsidP="00D60C25">
      <w:pPr>
        <w:tabs>
          <w:tab w:val="right" w:pos="9360"/>
        </w:tabs>
        <w:autoSpaceDE w:val="0"/>
        <w:autoSpaceDN w:val="0"/>
        <w:adjustRightInd w:val="0"/>
        <w:spacing w:after="0" w:line="480" w:lineRule="auto"/>
        <w:jc w:val="center"/>
        <w:rPr>
          <w:rFonts w:ascii="Times New Roman" w:hAnsi="Times New Roman" w:cs="Times New Roman"/>
          <w:b/>
          <w:bCs/>
          <w:color w:val="000000"/>
          <w:sz w:val="24"/>
          <w:szCs w:val="24"/>
        </w:rPr>
      </w:pPr>
    </w:p>
    <w:p w14:paraId="181ECD59" w14:textId="3762DF84" w:rsidR="004E56EB" w:rsidRPr="00BB641D" w:rsidRDefault="004E56EB" w:rsidP="00D60C25">
      <w:pPr>
        <w:tabs>
          <w:tab w:val="right" w:pos="9360"/>
        </w:tabs>
        <w:autoSpaceDE w:val="0"/>
        <w:autoSpaceDN w:val="0"/>
        <w:adjustRightInd w:val="0"/>
        <w:spacing w:after="0" w:line="480" w:lineRule="auto"/>
        <w:ind w:firstLine="720"/>
        <w:rPr>
          <w:rFonts w:ascii="Times New Roman" w:hAnsi="Times New Roman" w:cs="Times New Roman"/>
          <w:color w:val="000000"/>
          <w:sz w:val="24"/>
          <w:szCs w:val="24"/>
        </w:rPr>
      </w:pPr>
      <w:r w:rsidRPr="00BB641D">
        <w:rPr>
          <w:rFonts w:ascii="Times New Roman" w:hAnsi="Times New Roman" w:cs="Times New Roman"/>
          <w:color w:val="000000"/>
          <w:sz w:val="24"/>
          <w:szCs w:val="24"/>
        </w:rPr>
        <w:t>I</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__________________________________, a student in </w:t>
      </w:r>
      <w:r>
        <w:rPr>
          <w:rFonts w:ascii="Times New Roman" w:hAnsi="Times New Roman" w:cs="Times New Roman"/>
          <w:color w:val="000000"/>
          <w:sz w:val="24"/>
          <w:szCs w:val="24"/>
        </w:rPr>
        <w:t xml:space="preserve">the </w:t>
      </w:r>
      <w:r w:rsidRPr="00BB641D">
        <w:rPr>
          <w:rFonts w:ascii="Times New Roman" w:hAnsi="Times New Roman" w:cs="Times New Roman"/>
          <w:color w:val="000000"/>
          <w:sz w:val="24"/>
          <w:szCs w:val="24"/>
        </w:rPr>
        <w:t>Doctoral Program in Educational</w:t>
      </w:r>
      <w:r>
        <w:rPr>
          <w:rFonts w:ascii="Times New Roman" w:hAnsi="Times New Roman" w:cs="Times New Roman"/>
          <w:color w:val="000000"/>
          <w:sz w:val="24"/>
          <w:szCs w:val="24"/>
        </w:rPr>
        <w:t xml:space="preserve"> Leadership </w:t>
      </w:r>
      <w:r w:rsidRPr="00BB641D">
        <w:rPr>
          <w:rFonts w:ascii="Times New Roman" w:hAnsi="Times New Roman" w:cs="Times New Roman"/>
          <w:color w:val="000000"/>
          <w:sz w:val="24"/>
          <w:szCs w:val="24"/>
        </w:rPr>
        <w:t>(</w:t>
      </w:r>
      <w:r>
        <w:rPr>
          <w:rFonts w:ascii="Times New Roman" w:hAnsi="Times New Roman" w:cs="Times New Roman"/>
          <w:color w:val="000000"/>
          <w:sz w:val="24"/>
          <w:szCs w:val="24"/>
        </w:rPr>
        <w:t>DPEL</w:t>
      </w:r>
      <w:r w:rsidRPr="00BB64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at California State University, Bakersfield</w:t>
      </w:r>
      <w:r w:rsidRPr="00BB64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acknowledge receipt of this handbook and understand that I am responsible for complying with its contents. I further understand that the content of this handbook may change as guidelines </w:t>
      </w:r>
      <w:r w:rsidR="00D60C25">
        <w:rPr>
          <w:rFonts w:ascii="Times New Roman" w:hAnsi="Times New Roman" w:cs="Times New Roman"/>
          <w:color w:val="000000"/>
          <w:sz w:val="24"/>
          <w:szCs w:val="24"/>
        </w:rPr>
        <w:t>dictate</w:t>
      </w:r>
      <w:r>
        <w:rPr>
          <w:rFonts w:ascii="Times New Roman" w:hAnsi="Times New Roman" w:cs="Times New Roman"/>
          <w:color w:val="000000"/>
          <w:sz w:val="24"/>
          <w:szCs w:val="24"/>
        </w:rPr>
        <w:t>.</w:t>
      </w:r>
      <w:r w:rsidRPr="00BB641D">
        <w:rPr>
          <w:rFonts w:ascii="Times New Roman" w:hAnsi="Times New Roman" w:cs="Times New Roman"/>
          <w:color w:val="000000"/>
          <w:sz w:val="24"/>
          <w:szCs w:val="24"/>
        </w:rPr>
        <w:t xml:space="preserve"> </w:t>
      </w:r>
    </w:p>
    <w:p w14:paraId="70B89EAE" w14:textId="77777777" w:rsidR="004E56EB" w:rsidRPr="00BB641D" w:rsidRDefault="004E56EB" w:rsidP="00D60C25">
      <w:pPr>
        <w:tabs>
          <w:tab w:val="right" w:pos="9360"/>
        </w:tabs>
        <w:autoSpaceDE w:val="0"/>
        <w:autoSpaceDN w:val="0"/>
        <w:adjustRightInd w:val="0"/>
        <w:spacing w:after="0" w:line="480" w:lineRule="auto"/>
        <w:rPr>
          <w:rFonts w:ascii="Times New Roman" w:hAnsi="Times New Roman" w:cs="Times New Roman"/>
          <w:color w:val="000000"/>
          <w:sz w:val="24"/>
          <w:szCs w:val="24"/>
        </w:rPr>
      </w:pPr>
    </w:p>
    <w:p w14:paraId="75AC60C2"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__________________________</w:t>
      </w:r>
      <w:r>
        <w:rPr>
          <w:rFonts w:ascii="Times New Roman" w:hAnsi="Times New Roman" w:cs="Times New Roman"/>
          <w:color w:val="000000"/>
          <w:sz w:val="24"/>
          <w:szCs w:val="24"/>
        </w:rPr>
        <w:t xml:space="preserve">_______________________________    </w:t>
      </w:r>
    </w:p>
    <w:p w14:paraId="7108F3E0" w14:textId="77777777" w:rsidR="004E56EB" w:rsidRPr="00BB641D" w:rsidRDefault="004E56EB" w:rsidP="00D60C25">
      <w:pPr>
        <w:pStyle w:val="NoSpacing"/>
        <w:tabs>
          <w:tab w:val="right" w:pos="9360"/>
        </w:tabs>
        <w:rPr>
          <w:rFonts w:ascii="Times New Roman" w:hAnsi="Times New Roman" w:cs="Times New Roman"/>
          <w:sz w:val="24"/>
          <w:szCs w:val="24"/>
        </w:rPr>
      </w:pPr>
      <w:r w:rsidRPr="00BB641D">
        <w:rPr>
          <w:rFonts w:ascii="Times New Roman" w:hAnsi="Times New Roman" w:cs="Times New Roman"/>
          <w:color w:val="000000"/>
          <w:sz w:val="24"/>
          <w:szCs w:val="24"/>
        </w:rPr>
        <w:t xml:space="preserve">Student </w:t>
      </w:r>
      <w:r>
        <w:rPr>
          <w:rFonts w:ascii="Times New Roman" w:hAnsi="Times New Roman" w:cs="Times New Roman"/>
          <w:color w:val="000000"/>
          <w:sz w:val="24"/>
          <w:szCs w:val="24"/>
        </w:rPr>
        <w:t>Name (Printed)</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7F80CCE3"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0B410BB1" w14:textId="77777777" w:rsidR="004E56EB"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p>
    <w:p w14:paraId="596A3614" w14:textId="77777777" w:rsidR="004E56EB" w:rsidRPr="00BB641D" w:rsidRDefault="004E56EB" w:rsidP="00D60C25">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BB641D">
        <w:rPr>
          <w:rFonts w:ascii="Times New Roman" w:hAnsi="Times New Roman" w:cs="Times New Roman"/>
          <w:color w:val="000000"/>
          <w:sz w:val="24"/>
          <w:szCs w:val="24"/>
        </w:rPr>
        <w:t>__________________________</w:t>
      </w:r>
      <w:r>
        <w:rPr>
          <w:rFonts w:ascii="Times New Roman" w:hAnsi="Times New Roman" w:cs="Times New Roman"/>
          <w:color w:val="000000"/>
          <w:sz w:val="24"/>
          <w:szCs w:val="24"/>
        </w:rPr>
        <w:t>_______________________________     __________________</w:t>
      </w:r>
    </w:p>
    <w:p w14:paraId="5AA9809F" w14:textId="77777777" w:rsidR="004E56EB" w:rsidRDefault="004E56EB" w:rsidP="00D60C25">
      <w:pPr>
        <w:pStyle w:val="NoSpacing"/>
        <w:tabs>
          <w:tab w:val="right" w:pos="9360"/>
        </w:tabs>
        <w:rPr>
          <w:rFonts w:ascii="Times New Roman" w:hAnsi="Times New Roman" w:cs="Times New Roman"/>
          <w:color w:val="000000"/>
          <w:sz w:val="24"/>
          <w:szCs w:val="24"/>
        </w:rPr>
      </w:pPr>
      <w:r w:rsidRPr="00BB641D">
        <w:rPr>
          <w:rFonts w:ascii="Times New Roman" w:hAnsi="Times New Roman" w:cs="Times New Roman"/>
          <w:color w:val="000000"/>
          <w:sz w:val="24"/>
          <w:szCs w:val="24"/>
        </w:rPr>
        <w:t xml:space="preserve">Student Signature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BB641D">
        <w:rPr>
          <w:rFonts w:ascii="Times New Roman" w:hAnsi="Times New Roman" w:cs="Times New Roman"/>
          <w:color w:val="000000"/>
          <w:sz w:val="24"/>
          <w:szCs w:val="24"/>
        </w:rPr>
        <w:t>Date</w:t>
      </w:r>
    </w:p>
    <w:p w14:paraId="33B8280F" w14:textId="77777777" w:rsidR="004E56EB" w:rsidRPr="00E70626" w:rsidRDefault="004E56EB" w:rsidP="00D60C25">
      <w:pPr>
        <w:tabs>
          <w:tab w:val="right" w:pos="9360"/>
        </w:tabs>
        <w:rPr>
          <w:rFonts w:ascii="Times New Roman" w:hAnsi="Times New Roman" w:cs="Times New Roman"/>
          <w:color w:val="000000"/>
          <w:sz w:val="24"/>
          <w:szCs w:val="24"/>
        </w:rPr>
      </w:pPr>
    </w:p>
    <w:p w14:paraId="3CF999F6" w14:textId="77777777" w:rsidR="00FF41FD" w:rsidRDefault="00FF41FD" w:rsidP="00D60C25">
      <w:pPr>
        <w:tabs>
          <w:tab w:val="right" w:pos="9360"/>
        </w:tabs>
      </w:pPr>
    </w:p>
    <w:sectPr w:rsidR="00FF41FD" w:rsidSect="008469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40DB4" w14:textId="77777777" w:rsidR="00647532" w:rsidRDefault="00647532" w:rsidP="00D60C25">
      <w:pPr>
        <w:spacing w:after="0" w:line="240" w:lineRule="auto"/>
      </w:pPr>
      <w:r>
        <w:separator/>
      </w:r>
    </w:p>
  </w:endnote>
  <w:endnote w:type="continuationSeparator" w:id="0">
    <w:p w14:paraId="39243852" w14:textId="77777777" w:rsidR="00647532" w:rsidRDefault="00647532" w:rsidP="00D6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B023B" w14:textId="77777777" w:rsidR="00647532" w:rsidRDefault="00647532" w:rsidP="00D60C25">
      <w:pPr>
        <w:spacing w:after="0" w:line="240" w:lineRule="auto"/>
      </w:pPr>
      <w:r>
        <w:separator/>
      </w:r>
    </w:p>
  </w:footnote>
  <w:footnote w:type="continuationSeparator" w:id="0">
    <w:p w14:paraId="3BF727E5" w14:textId="77777777" w:rsidR="00647532" w:rsidRDefault="00647532" w:rsidP="00D60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E73"/>
    <w:multiLevelType w:val="hybridMultilevel"/>
    <w:tmpl w:val="1FF8B342"/>
    <w:lvl w:ilvl="0" w:tplc="E182E51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84712"/>
    <w:multiLevelType w:val="hybridMultilevel"/>
    <w:tmpl w:val="66D8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3FA"/>
    <w:multiLevelType w:val="hybridMultilevel"/>
    <w:tmpl w:val="90B28C3A"/>
    <w:lvl w:ilvl="0" w:tplc="17D0CCE2">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6EB4588C">
      <w:start w:val="1"/>
      <w:numFmt w:val="decimal"/>
      <w:lvlText w:val="%2."/>
      <w:lvlJc w:val="left"/>
      <w:pPr>
        <w:ind w:left="940" w:hanging="360"/>
      </w:pPr>
      <w:rPr>
        <w:rFonts w:ascii="Times New Roman" w:eastAsia="Times New Roman" w:hAnsi="Times New Roman" w:cs="Times New Roman" w:hint="default"/>
        <w:w w:val="100"/>
        <w:sz w:val="24"/>
        <w:szCs w:val="24"/>
        <w:lang w:val="en-US" w:eastAsia="en-US" w:bidi="ar-SA"/>
      </w:rPr>
    </w:lvl>
    <w:lvl w:ilvl="2" w:tplc="88FCD0C0">
      <w:numFmt w:val="bullet"/>
      <w:lvlText w:val="•"/>
      <w:lvlJc w:val="left"/>
      <w:pPr>
        <w:ind w:left="1855" w:hanging="360"/>
      </w:pPr>
      <w:rPr>
        <w:rFonts w:hint="default"/>
        <w:lang w:val="en-US" w:eastAsia="en-US" w:bidi="ar-SA"/>
      </w:rPr>
    </w:lvl>
    <w:lvl w:ilvl="3" w:tplc="F7A2CC4C">
      <w:numFmt w:val="bullet"/>
      <w:lvlText w:val="•"/>
      <w:lvlJc w:val="left"/>
      <w:pPr>
        <w:ind w:left="2771" w:hanging="360"/>
      </w:pPr>
      <w:rPr>
        <w:rFonts w:hint="default"/>
        <w:lang w:val="en-US" w:eastAsia="en-US" w:bidi="ar-SA"/>
      </w:rPr>
    </w:lvl>
    <w:lvl w:ilvl="4" w:tplc="37B2F9BC">
      <w:numFmt w:val="bullet"/>
      <w:lvlText w:val="•"/>
      <w:lvlJc w:val="left"/>
      <w:pPr>
        <w:ind w:left="3686" w:hanging="360"/>
      </w:pPr>
      <w:rPr>
        <w:rFonts w:hint="default"/>
        <w:lang w:val="en-US" w:eastAsia="en-US" w:bidi="ar-SA"/>
      </w:rPr>
    </w:lvl>
    <w:lvl w:ilvl="5" w:tplc="6720B4F0">
      <w:numFmt w:val="bullet"/>
      <w:lvlText w:val="•"/>
      <w:lvlJc w:val="left"/>
      <w:pPr>
        <w:ind w:left="4602" w:hanging="360"/>
      </w:pPr>
      <w:rPr>
        <w:rFonts w:hint="default"/>
        <w:lang w:val="en-US" w:eastAsia="en-US" w:bidi="ar-SA"/>
      </w:rPr>
    </w:lvl>
    <w:lvl w:ilvl="6" w:tplc="0C4060BE">
      <w:numFmt w:val="bullet"/>
      <w:lvlText w:val="•"/>
      <w:lvlJc w:val="left"/>
      <w:pPr>
        <w:ind w:left="5517" w:hanging="360"/>
      </w:pPr>
      <w:rPr>
        <w:rFonts w:hint="default"/>
        <w:lang w:val="en-US" w:eastAsia="en-US" w:bidi="ar-SA"/>
      </w:rPr>
    </w:lvl>
    <w:lvl w:ilvl="7" w:tplc="CC9CF992">
      <w:numFmt w:val="bullet"/>
      <w:lvlText w:val="•"/>
      <w:lvlJc w:val="left"/>
      <w:pPr>
        <w:ind w:left="6433" w:hanging="360"/>
      </w:pPr>
      <w:rPr>
        <w:rFonts w:hint="default"/>
        <w:lang w:val="en-US" w:eastAsia="en-US" w:bidi="ar-SA"/>
      </w:rPr>
    </w:lvl>
    <w:lvl w:ilvl="8" w:tplc="DD9C577E">
      <w:numFmt w:val="bullet"/>
      <w:lvlText w:val="•"/>
      <w:lvlJc w:val="left"/>
      <w:pPr>
        <w:ind w:left="7348" w:hanging="360"/>
      </w:pPr>
      <w:rPr>
        <w:rFonts w:hint="default"/>
        <w:lang w:val="en-US" w:eastAsia="en-US" w:bidi="ar-SA"/>
      </w:rPr>
    </w:lvl>
  </w:abstractNum>
  <w:abstractNum w:abstractNumId="3" w15:restartNumberingAfterBreak="0">
    <w:nsid w:val="05F369B6"/>
    <w:multiLevelType w:val="hybridMultilevel"/>
    <w:tmpl w:val="8192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80AFC"/>
    <w:multiLevelType w:val="hybridMultilevel"/>
    <w:tmpl w:val="3368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02198"/>
    <w:multiLevelType w:val="hybridMultilevel"/>
    <w:tmpl w:val="4460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043"/>
    <w:multiLevelType w:val="hybridMultilevel"/>
    <w:tmpl w:val="0A42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43B91"/>
    <w:multiLevelType w:val="hybridMultilevel"/>
    <w:tmpl w:val="C67CFFF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0648E9"/>
    <w:multiLevelType w:val="hybridMultilevel"/>
    <w:tmpl w:val="5FC8DE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E78A1"/>
    <w:multiLevelType w:val="hybridMultilevel"/>
    <w:tmpl w:val="38046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195FA9"/>
    <w:multiLevelType w:val="hybridMultilevel"/>
    <w:tmpl w:val="38046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A7089"/>
    <w:multiLevelType w:val="multilevel"/>
    <w:tmpl w:val="F9EE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50ABA"/>
    <w:multiLevelType w:val="hybridMultilevel"/>
    <w:tmpl w:val="85BAA4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50BF1"/>
    <w:multiLevelType w:val="hybridMultilevel"/>
    <w:tmpl w:val="F9C4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4ACD"/>
    <w:multiLevelType w:val="hybridMultilevel"/>
    <w:tmpl w:val="9D3EEA86"/>
    <w:lvl w:ilvl="0" w:tplc="CC5C961C">
      <w:start w:val="1"/>
      <w:numFmt w:val="decimal"/>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27A2D224">
      <w:numFmt w:val="bullet"/>
      <w:lvlText w:val="•"/>
      <w:lvlJc w:val="left"/>
      <w:pPr>
        <w:ind w:left="1722" w:hanging="360"/>
      </w:pPr>
      <w:rPr>
        <w:rFonts w:hint="default"/>
        <w:lang w:val="en-US" w:eastAsia="en-US" w:bidi="ar-SA"/>
      </w:rPr>
    </w:lvl>
    <w:lvl w:ilvl="2" w:tplc="60D68464">
      <w:numFmt w:val="bullet"/>
      <w:lvlText w:val="•"/>
      <w:lvlJc w:val="left"/>
      <w:pPr>
        <w:ind w:left="2624" w:hanging="360"/>
      </w:pPr>
      <w:rPr>
        <w:rFonts w:hint="default"/>
        <w:lang w:val="en-US" w:eastAsia="en-US" w:bidi="ar-SA"/>
      </w:rPr>
    </w:lvl>
    <w:lvl w:ilvl="3" w:tplc="67CC59B6">
      <w:numFmt w:val="bullet"/>
      <w:lvlText w:val="•"/>
      <w:lvlJc w:val="left"/>
      <w:pPr>
        <w:ind w:left="3526" w:hanging="360"/>
      </w:pPr>
      <w:rPr>
        <w:rFonts w:hint="default"/>
        <w:lang w:val="en-US" w:eastAsia="en-US" w:bidi="ar-SA"/>
      </w:rPr>
    </w:lvl>
    <w:lvl w:ilvl="4" w:tplc="F530D000">
      <w:numFmt w:val="bullet"/>
      <w:lvlText w:val="•"/>
      <w:lvlJc w:val="left"/>
      <w:pPr>
        <w:ind w:left="4428" w:hanging="360"/>
      </w:pPr>
      <w:rPr>
        <w:rFonts w:hint="default"/>
        <w:lang w:val="en-US" w:eastAsia="en-US" w:bidi="ar-SA"/>
      </w:rPr>
    </w:lvl>
    <w:lvl w:ilvl="5" w:tplc="46D484D6">
      <w:numFmt w:val="bullet"/>
      <w:lvlText w:val="•"/>
      <w:lvlJc w:val="left"/>
      <w:pPr>
        <w:ind w:left="5330" w:hanging="360"/>
      </w:pPr>
      <w:rPr>
        <w:rFonts w:hint="default"/>
        <w:lang w:val="en-US" w:eastAsia="en-US" w:bidi="ar-SA"/>
      </w:rPr>
    </w:lvl>
    <w:lvl w:ilvl="6" w:tplc="9CD87824">
      <w:numFmt w:val="bullet"/>
      <w:lvlText w:val="•"/>
      <w:lvlJc w:val="left"/>
      <w:pPr>
        <w:ind w:left="6232" w:hanging="360"/>
      </w:pPr>
      <w:rPr>
        <w:rFonts w:hint="default"/>
        <w:lang w:val="en-US" w:eastAsia="en-US" w:bidi="ar-SA"/>
      </w:rPr>
    </w:lvl>
    <w:lvl w:ilvl="7" w:tplc="656A3168">
      <w:numFmt w:val="bullet"/>
      <w:lvlText w:val="•"/>
      <w:lvlJc w:val="left"/>
      <w:pPr>
        <w:ind w:left="7134" w:hanging="360"/>
      </w:pPr>
      <w:rPr>
        <w:rFonts w:hint="default"/>
        <w:lang w:val="en-US" w:eastAsia="en-US" w:bidi="ar-SA"/>
      </w:rPr>
    </w:lvl>
    <w:lvl w:ilvl="8" w:tplc="EF6822A6">
      <w:numFmt w:val="bullet"/>
      <w:lvlText w:val="•"/>
      <w:lvlJc w:val="left"/>
      <w:pPr>
        <w:ind w:left="8036" w:hanging="360"/>
      </w:pPr>
      <w:rPr>
        <w:rFonts w:hint="default"/>
        <w:lang w:val="en-US" w:eastAsia="en-US" w:bidi="ar-SA"/>
      </w:rPr>
    </w:lvl>
  </w:abstractNum>
  <w:abstractNum w:abstractNumId="15" w15:restartNumberingAfterBreak="0">
    <w:nsid w:val="30DC227B"/>
    <w:multiLevelType w:val="hybridMultilevel"/>
    <w:tmpl w:val="0A42E110"/>
    <w:lvl w:ilvl="0" w:tplc="AEFA2172">
      <w:start w:val="1"/>
      <w:numFmt w:val="decimal"/>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5D0AA5E8">
      <w:numFmt w:val="bullet"/>
      <w:lvlText w:val="•"/>
      <w:lvlJc w:val="left"/>
      <w:pPr>
        <w:ind w:left="1722" w:hanging="360"/>
      </w:pPr>
      <w:rPr>
        <w:rFonts w:hint="default"/>
        <w:lang w:val="en-US" w:eastAsia="en-US" w:bidi="ar-SA"/>
      </w:rPr>
    </w:lvl>
    <w:lvl w:ilvl="2" w:tplc="1E8C42CA">
      <w:numFmt w:val="bullet"/>
      <w:lvlText w:val="•"/>
      <w:lvlJc w:val="left"/>
      <w:pPr>
        <w:ind w:left="2624" w:hanging="360"/>
      </w:pPr>
      <w:rPr>
        <w:rFonts w:hint="default"/>
        <w:lang w:val="en-US" w:eastAsia="en-US" w:bidi="ar-SA"/>
      </w:rPr>
    </w:lvl>
    <w:lvl w:ilvl="3" w:tplc="BF0488DA">
      <w:numFmt w:val="bullet"/>
      <w:lvlText w:val="•"/>
      <w:lvlJc w:val="left"/>
      <w:pPr>
        <w:ind w:left="3526" w:hanging="360"/>
      </w:pPr>
      <w:rPr>
        <w:rFonts w:hint="default"/>
        <w:lang w:val="en-US" w:eastAsia="en-US" w:bidi="ar-SA"/>
      </w:rPr>
    </w:lvl>
    <w:lvl w:ilvl="4" w:tplc="A78C20E0">
      <w:numFmt w:val="bullet"/>
      <w:lvlText w:val="•"/>
      <w:lvlJc w:val="left"/>
      <w:pPr>
        <w:ind w:left="4428" w:hanging="360"/>
      </w:pPr>
      <w:rPr>
        <w:rFonts w:hint="default"/>
        <w:lang w:val="en-US" w:eastAsia="en-US" w:bidi="ar-SA"/>
      </w:rPr>
    </w:lvl>
    <w:lvl w:ilvl="5" w:tplc="B67E9BF4">
      <w:numFmt w:val="bullet"/>
      <w:lvlText w:val="•"/>
      <w:lvlJc w:val="left"/>
      <w:pPr>
        <w:ind w:left="5330" w:hanging="360"/>
      </w:pPr>
      <w:rPr>
        <w:rFonts w:hint="default"/>
        <w:lang w:val="en-US" w:eastAsia="en-US" w:bidi="ar-SA"/>
      </w:rPr>
    </w:lvl>
    <w:lvl w:ilvl="6" w:tplc="4D5AE5DE">
      <w:numFmt w:val="bullet"/>
      <w:lvlText w:val="•"/>
      <w:lvlJc w:val="left"/>
      <w:pPr>
        <w:ind w:left="6232" w:hanging="360"/>
      </w:pPr>
      <w:rPr>
        <w:rFonts w:hint="default"/>
        <w:lang w:val="en-US" w:eastAsia="en-US" w:bidi="ar-SA"/>
      </w:rPr>
    </w:lvl>
    <w:lvl w:ilvl="7" w:tplc="226AA230">
      <w:numFmt w:val="bullet"/>
      <w:lvlText w:val="•"/>
      <w:lvlJc w:val="left"/>
      <w:pPr>
        <w:ind w:left="7134" w:hanging="360"/>
      </w:pPr>
      <w:rPr>
        <w:rFonts w:hint="default"/>
        <w:lang w:val="en-US" w:eastAsia="en-US" w:bidi="ar-SA"/>
      </w:rPr>
    </w:lvl>
    <w:lvl w:ilvl="8" w:tplc="903006B8">
      <w:numFmt w:val="bullet"/>
      <w:lvlText w:val="•"/>
      <w:lvlJc w:val="left"/>
      <w:pPr>
        <w:ind w:left="8036" w:hanging="360"/>
      </w:pPr>
      <w:rPr>
        <w:rFonts w:hint="default"/>
        <w:lang w:val="en-US" w:eastAsia="en-US" w:bidi="ar-SA"/>
      </w:rPr>
    </w:lvl>
  </w:abstractNum>
  <w:abstractNum w:abstractNumId="16" w15:restartNumberingAfterBreak="0">
    <w:nsid w:val="314729E3"/>
    <w:multiLevelType w:val="hybridMultilevel"/>
    <w:tmpl w:val="37A88904"/>
    <w:lvl w:ilvl="0" w:tplc="C70A4300">
      <w:start w:val="1"/>
      <w:numFmt w:val="decimal"/>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EC400C28">
      <w:numFmt w:val="bullet"/>
      <w:lvlText w:val="•"/>
      <w:lvlJc w:val="left"/>
      <w:pPr>
        <w:ind w:left="1722" w:hanging="360"/>
      </w:pPr>
      <w:rPr>
        <w:rFonts w:hint="default"/>
        <w:lang w:val="en-US" w:eastAsia="en-US" w:bidi="ar-SA"/>
      </w:rPr>
    </w:lvl>
    <w:lvl w:ilvl="2" w:tplc="DF22BB7E">
      <w:numFmt w:val="bullet"/>
      <w:lvlText w:val="•"/>
      <w:lvlJc w:val="left"/>
      <w:pPr>
        <w:ind w:left="2624" w:hanging="360"/>
      </w:pPr>
      <w:rPr>
        <w:rFonts w:hint="default"/>
        <w:lang w:val="en-US" w:eastAsia="en-US" w:bidi="ar-SA"/>
      </w:rPr>
    </w:lvl>
    <w:lvl w:ilvl="3" w:tplc="744E4B0E">
      <w:numFmt w:val="bullet"/>
      <w:lvlText w:val="•"/>
      <w:lvlJc w:val="left"/>
      <w:pPr>
        <w:ind w:left="3526" w:hanging="360"/>
      </w:pPr>
      <w:rPr>
        <w:rFonts w:hint="default"/>
        <w:lang w:val="en-US" w:eastAsia="en-US" w:bidi="ar-SA"/>
      </w:rPr>
    </w:lvl>
    <w:lvl w:ilvl="4" w:tplc="BF800E46">
      <w:numFmt w:val="bullet"/>
      <w:lvlText w:val="•"/>
      <w:lvlJc w:val="left"/>
      <w:pPr>
        <w:ind w:left="4428" w:hanging="360"/>
      </w:pPr>
      <w:rPr>
        <w:rFonts w:hint="default"/>
        <w:lang w:val="en-US" w:eastAsia="en-US" w:bidi="ar-SA"/>
      </w:rPr>
    </w:lvl>
    <w:lvl w:ilvl="5" w:tplc="062E83DE">
      <w:numFmt w:val="bullet"/>
      <w:lvlText w:val="•"/>
      <w:lvlJc w:val="left"/>
      <w:pPr>
        <w:ind w:left="5330" w:hanging="360"/>
      </w:pPr>
      <w:rPr>
        <w:rFonts w:hint="default"/>
        <w:lang w:val="en-US" w:eastAsia="en-US" w:bidi="ar-SA"/>
      </w:rPr>
    </w:lvl>
    <w:lvl w:ilvl="6" w:tplc="7BD2AE2E">
      <w:numFmt w:val="bullet"/>
      <w:lvlText w:val="•"/>
      <w:lvlJc w:val="left"/>
      <w:pPr>
        <w:ind w:left="6232" w:hanging="360"/>
      </w:pPr>
      <w:rPr>
        <w:rFonts w:hint="default"/>
        <w:lang w:val="en-US" w:eastAsia="en-US" w:bidi="ar-SA"/>
      </w:rPr>
    </w:lvl>
    <w:lvl w:ilvl="7" w:tplc="8DF2EA40">
      <w:numFmt w:val="bullet"/>
      <w:lvlText w:val="•"/>
      <w:lvlJc w:val="left"/>
      <w:pPr>
        <w:ind w:left="7134" w:hanging="360"/>
      </w:pPr>
      <w:rPr>
        <w:rFonts w:hint="default"/>
        <w:lang w:val="en-US" w:eastAsia="en-US" w:bidi="ar-SA"/>
      </w:rPr>
    </w:lvl>
    <w:lvl w:ilvl="8" w:tplc="225A432C">
      <w:numFmt w:val="bullet"/>
      <w:lvlText w:val="•"/>
      <w:lvlJc w:val="left"/>
      <w:pPr>
        <w:ind w:left="8036" w:hanging="360"/>
      </w:pPr>
      <w:rPr>
        <w:rFonts w:hint="default"/>
        <w:lang w:val="en-US" w:eastAsia="en-US" w:bidi="ar-SA"/>
      </w:rPr>
    </w:lvl>
  </w:abstractNum>
  <w:abstractNum w:abstractNumId="17" w15:restartNumberingAfterBreak="0">
    <w:nsid w:val="339F19F4"/>
    <w:multiLevelType w:val="hybridMultilevel"/>
    <w:tmpl w:val="A24EF7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8990442"/>
    <w:multiLevelType w:val="hybridMultilevel"/>
    <w:tmpl w:val="2348DE84"/>
    <w:lvl w:ilvl="0" w:tplc="32E03A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63162"/>
    <w:multiLevelType w:val="multilevel"/>
    <w:tmpl w:val="8B86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8E0F53"/>
    <w:multiLevelType w:val="hybridMultilevel"/>
    <w:tmpl w:val="0B2CD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F5F07"/>
    <w:multiLevelType w:val="hybridMultilevel"/>
    <w:tmpl w:val="0CEAEA96"/>
    <w:lvl w:ilvl="0" w:tplc="E182E51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B176B"/>
    <w:multiLevelType w:val="hybridMultilevel"/>
    <w:tmpl w:val="4442132A"/>
    <w:lvl w:ilvl="0" w:tplc="FFFFFFFF">
      <w:start w:val="1"/>
      <w:numFmt w:val="decimal"/>
      <w:lvlText w:val="%1."/>
      <w:lvlJc w:val="left"/>
      <w:pPr>
        <w:ind w:left="1820" w:hanging="38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593209"/>
    <w:multiLevelType w:val="hybridMultilevel"/>
    <w:tmpl w:val="9960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3456F"/>
    <w:multiLevelType w:val="hybridMultilevel"/>
    <w:tmpl w:val="FB1AA5D4"/>
    <w:lvl w:ilvl="0" w:tplc="6602F7C2">
      <w:start w:val="1"/>
      <w:numFmt w:val="decimal"/>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8F145746">
      <w:numFmt w:val="bullet"/>
      <w:lvlText w:val="•"/>
      <w:lvlJc w:val="left"/>
      <w:pPr>
        <w:ind w:left="1722" w:hanging="360"/>
      </w:pPr>
      <w:rPr>
        <w:rFonts w:hint="default"/>
        <w:lang w:val="en-US" w:eastAsia="en-US" w:bidi="ar-SA"/>
      </w:rPr>
    </w:lvl>
    <w:lvl w:ilvl="2" w:tplc="6FF2056C">
      <w:numFmt w:val="bullet"/>
      <w:lvlText w:val="•"/>
      <w:lvlJc w:val="left"/>
      <w:pPr>
        <w:ind w:left="2624" w:hanging="360"/>
      </w:pPr>
      <w:rPr>
        <w:rFonts w:hint="default"/>
        <w:lang w:val="en-US" w:eastAsia="en-US" w:bidi="ar-SA"/>
      </w:rPr>
    </w:lvl>
    <w:lvl w:ilvl="3" w:tplc="6732851A">
      <w:numFmt w:val="bullet"/>
      <w:lvlText w:val="•"/>
      <w:lvlJc w:val="left"/>
      <w:pPr>
        <w:ind w:left="3526" w:hanging="360"/>
      </w:pPr>
      <w:rPr>
        <w:rFonts w:hint="default"/>
        <w:lang w:val="en-US" w:eastAsia="en-US" w:bidi="ar-SA"/>
      </w:rPr>
    </w:lvl>
    <w:lvl w:ilvl="4" w:tplc="BECE54BA">
      <w:numFmt w:val="bullet"/>
      <w:lvlText w:val="•"/>
      <w:lvlJc w:val="left"/>
      <w:pPr>
        <w:ind w:left="4428" w:hanging="360"/>
      </w:pPr>
      <w:rPr>
        <w:rFonts w:hint="default"/>
        <w:lang w:val="en-US" w:eastAsia="en-US" w:bidi="ar-SA"/>
      </w:rPr>
    </w:lvl>
    <w:lvl w:ilvl="5" w:tplc="D7AA2388">
      <w:numFmt w:val="bullet"/>
      <w:lvlText w:val="•"/>
      <w:lvlJc w:val="left"/>
      <w:pPr>
        <w:ind w:left="5330" w:hanging="360"/>
      </w:pPr>
      <w:rPr>
        <w:rFonts w:hint="default"/>
        <w:lang w:val="en-US" w:eastAsia="en-US" w:bidi="ar-SA"/>
      </w:rPr>
    </w:lvl>
    <w:lvl w:ilvl="6" w:tplc="A2869BC2">
      <w:numFmt w:val="bullet"/>
      <w:lvlText w:val="•"/>
      <w:lvlJc w:val="left"/>
      <w:pPr>
        <w:ind w:left="6232" w:hanging="360"/>
      </w:pPr>
      <w:rPr>
        <w:rFonts w:hint="default"/>
        <w:lang w:val="en-US" w:eastAsia="en-US" w:bidi="ar-SA"/>
      </w:rPr>
    </w:lvl>
    <w:lvl w:ilvl="7" w:tplc="11007BEE">
      <w:numFmt w:val="bullet"/>
      <w:lvlText w:val="•"/>
      <w:lvlJc w:val="left"/>
      <w:pPr>
        <w:ind w:left="7134" w:hanging="360"/>
      </w:pPr>
      <w:rPr>
        <w:rFonts w:hint="default"/>
        <w:lang w:val="en-US" w:eastAsia="en-US" w:bidi="ar-SA"/>
      </w:rPr>
    </w:lvl>
    <w:lvl w:ilvl="8" w:tplc="F9D040E0">
      <w:numFmt w:val="bullet"/>
      <w:lvlText w:val="•"/>
      <w:lvlJc w:val="left"/>
      <w:pPr>
        <w:ind w:left="8036" w:hanging="360"/>
      </w:pPr>
      <w:rPr>
        <w:rFonts w:hint="default"/>
        <w:lang w:val="en-US" w:eastAsia="en-US" w:bidi="ar-SA"/>
      </w:rPr>
    </w:lvl>
  </w:abstractNum>
  <w:abstractNum w:abstractNumId="25" w15:restartNumberingAfterBreak="0">
    <w:nsid w:val="4FA06AD0"/>
    <w:multiLevelType w:val="hybridMultilevel"/>
    <w:tmpl w:val="1DD0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42E23"/>
    <w:multiLevelType w:val="hybridMultilevel"/>
    <w:tmpl w:val="587856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620E7"/>
    <w:multiLevelType w:val="hybridMultilevel"/>
    <w:tmpl w:val="069A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2481F"/>
    <w:multiLevelType w:val="hybridMultilevel"/>
    <w:tmpl w:val="0B12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E4DF1"/>
    <w:multiLevelType w:val="hybridMultilevel"/>
    <w:tmpl w:val="D3FADC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12005"/>
    <w:multiLevelType w:val="hybridMultilevel"/>
    <w:tmpl w:val="2336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0453"/>
    <w:multiLevelType w:val="hybridMultilevel"/>
    <w:tmpl w:val="2F3EAE40"/>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32" w15:restartNumberingAfterBreak="0">
    <w:nsid w:val="5B9113D4"/>
    <w:multiLevelType w:val="hybridMultilevel"/>
    <w:tmpl w:val="C1DC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293376"/>
    <w:multiLevelType w:val="hybridMultilevel"/>
    <w:tmpl w:val="036C80E8"/>
    <w:lvl w:ilvl="0" w:tplc="A89A9E0E">
      <w:start w:val="1"/>
      <w:numFmt w:val="decimal"/>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156E8BC8">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ar-SA"/>
      </w:rPr>
    </w:lvl>
    <w:lvl w:ilvl="2" w:tplc="F4C262B0">
      <w:numFmt w:val="bullet"/>
      <w:lvlText w:val="•"/>
      <w:lvlJc w:val="left"/>
      <w:pPr>
        <w:ind w:left="2462" w:hanging="360"/>
      </w:pPr>
      <w:rPr>
        <w:rFonts w:hint="default"/>
        <w:lang w:val="en-US" w:eastAsia="en-US" w:bidi="ar-SA"/>
      </w:rPr>
    </w:lvl>
    <w:lvl w:ilvl="3" w:tplc="7BA290DC">
      <w:numFmt w:val="bullet"/>
      <w:lvlText w:val="•"/>
      <w:lvlJc w:val="left"/>
      <w:pPr>
        <w:ind w:left="3384" w:hanging="360"/>
      </w:pPr>
      <w:rPr>
        <w:rFonts w:hint="default"/>
        <w:lang w:val="en-US" w:eastAsia="en-US" w:bidi="ar-SA"/>
      </w:rPr>
    </w:lvl>
    <w:lvl w:ilvl="4" w:tplc="D3584F46">
      <w:numFmt w:val="bullet"/>
      <w:lvlText w:val="•"/>
      <w:lvlJc w:val="left"/>
      <w:pPr>
        <w:ind w:left="4306" w:hanging="360"/>
      </w:pPr>
      <w:rPr>
        <w:rFonts w:hint="default"/>
        <w:lang w:val="en-US" w:eastAsia="en-US" w:bidi="ar-SA"/>
      </w:rPr>
    </w:lvl>
    <w:lvl w:ilvl="5" w:tplc="A244921A">
      <w:numFmt w:val="bullet"/>
      <w:lvlText w:val="•"/>
      <w:lvlJc w:val="left"/>
      <w:pPr>
        <w:ind w:left="5228" w:hanging="360"/>
      </w:pPr>
      <w:rPr>
        <w:rFonts w:hint="default"/>
        <w:lang w:val="en-US" w:eastAsia="en-US" w:bidi="ar-SA"/>
      </w:rPr>
    </w:lvl>
    <w:lvl w:ilvl="6" w:tplc="64BE5832">
      <w:numFmt w:val="bullet"/>
      <w:lvlText w:val="•"/>
      <w:lvlJc w:val="left"/>
      <w:pPr>
        <w:ind w:left="6151" w:hanging="360"/>
      </w:pPr>
      <w:rPr>
        <w:rFonts w:hint="default"/>
        <w:lang w:val="en-US" w:eastAsia="en-US" w:bidi="ar-SA"/>
      </w:rPr>
    </w:lvl>
    <w:lvl w:ilvl="7" w:tplc="EF3C5CB0">
      <w:numFmt w:val="bullet"/>
      <w:lvlText w:val="•"/>
      <w:lvlJc w:val="left"/>
      <w:pPr>
        <w:ind w:left="7073" w:hanging="360"/>
      </w:pPr>
      <w:rPr>
        <w:rFonts w:hint="default"/>
        <w:lang w:val="en-US" w:eastAsia="en-US" w:bidi="ar-SA"/>
      </w:rPr>
    </w:lvl>
    <w:lvl w:ilvl="8" w:tplc="4B00BD68">
      <w:numFmt w:val="bullet"/>
      <w:lvlText w:val="•"/>
      <w:lvlJc w:val="left"/>
      <w:pPr>
        <w:ind w:left="7995" w:hanging="360"/>
      </w:pPr>
      <w:rPr>
        <w:rFonts w:hint="default"/>
        <w:lang w:val="en-US" w:eastAsia="en-US" w:bidi="ar-SA"/>
      </w:rPr>
    </w:lvl>
  </w:abstractNum>
  <w:abstractNum w:abstractNumId="34" w15:restartNumberingAfterBreak="0">
    <w:nsid w:val="5D9327B1"/>
    <w:multiLevelType w:val="hybridMultilevel"/>
    <w:tmpl w:val="E94E0640"/>
    <w:lvl w:ilvl="0" w:tplc="0F06C11A">
      <w:start w:val="1"/>
      <w:numFmt w:val="decimal"/>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A6B28B1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ar-SA"/>
      </w:rPr>
    </w:lvl>
    <w:lvl w:ilvl="2" w:tplc="23BA0D58">
      <w:numFmt w:val="bullet"/>
      <w:lvlText w:val="•"/>
      <w:lvlJc w:val="left"/>
      <w:pPr>
        <w:ind w:left="2462" w:hanging="360"/>
      </w:pPr>
      <w:rPr>
        <w:rFonts w:hint="default"/>
        <w:lang w:val="en-US" w:eastAsia="en-US" w:bidi="ar-SA"/>
      </w:rPr>
    </w:lvl>
    <w:lvl w:ilvl="3" w:tplc="6E2E4DB8">
      <w:numFmt w:val="bullet"/>
      <w:lvlText w:val="•"/>
      <w:lvlJc w:val="left"/>
      <w:pPr>
        <w:ind w:left="3384" w:hanging="360"/>
      </w:pPr>
      <w:rPr>
        <w:rFonts w:hint="default"/>
        <w:lang w:val="en-US" w:eastAsia="en-US" w:bidi="ar-SA"/>
      </w:rPr>
    </w:lvl>
    <w:lvl w:ilvl="4" w:tplc="1D2C6684">
      <w:numFmt w:val="bullet"/>
      <w:lvlText w:val="•"/>
      <w:lvlJc w:val="left"/>
      <w:pPr>
        <w:ind w:left="4306" w:hanging="360"/>
      </w:pPr>
      <w:rPr>
        <w:rFonts w:hint="default"/>
        <w:lang w:val="en-US" w:eastAsia="en-US" w:bidi="ar-SA"/>
      </w:rPr>
    </w:lvl>
    <w:lvl w:ilvl="5" w:tplc="546E5448">
      <w:numFmt w:val="bullet"/>
      <w:lvlText w:val="•"/>
      <w:lvlJc w:val="left"/>
      <w:pPr>
        <w:ind w:left="5228" w:hanging="360"/>
      </w:pPr>
      <w:rPr>
        <w:rFonts w:hint="default"/>
        <w:lang w:val="en-US" w:eastAsia="en-US" w:bidi="ar-SA"/>
      </w:rPr>
    </w:lvl>
    <w:lvl w:ilvl="6" w:tplc="DF58D588">
      <w:numFmt w:val="bullet"/>
      <w:lvlText w:val="•"/>
      <w:lvlJc w:val="left"/>
      <w:pPr>
        <w:ind w:left="6151" w:hanging="360"/>
      </w:pPr>
      <w:rPr>
        <w:rFonts w:hint="default"/>
        <w:lang w:val="en-US" w:eastAsia="en-US" w:bidi="ar-SA"/>
      </w:rPr>
    </w:lvl>
    <w:lvl w:ilvl="7" w:tplc="6554C45C">
      <w:numFmt w:val="bullet"/>
      <w:lvlText w:val="•"/>
      <w:lvlJc w:val="left"/>
      <w:pPr>
        <w:ind w:left="7073" w:hanging="360"/>
      </w:pPr>
      <w:rPr>
        <w:rFonts w:hint="default"/>
        <w:lang w:val="en-US" w:eastAsia="en-US" w:bidi="ar-SA"/>
      </w:rPr>
    </w:lvl>
    <w:lvl w:ilvl="8" w:tplc="77429E12">
      <w:numFmt w:val="bullet"/>
      <w:lvlText w:val="•"/>
      <w:lvlJc w:val="left"/>
      <w:pPr>
        <w:ind w:left="7995" w:hanging="360"/>
      </w:pPr>
      <w:rPr>
        <w:rFonts w:hint="default"/>
        <w:lang w:val="en-US" w:eastAsia="en-US" w:bidi="ar-SA"/>
      </w:rPr>
    </w:lvl>
  </w:abstractNum>
  <w:abstractNum w:abstractNumId="35" w15:restartNumberingAfterBreak="0">
    <w:nsid w:val="5E942D1E"/>
    <w:multiLevelType w:val="hybridMultilevel"/>
    <w:tmpl w:val="3CBA2596"/>
    <w:lvl w:ilvl="0" w:tplc="516605DE">
      <w:start w:val="1"/>
      <w:numFmt w:val="decimal"/>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7F14983C">
      <w:numFmt w:val="bullet"/>
      <w:lvlText w:val="•"/>
      <w:lvlJc w:val="left"/>
      <w:pPr>
        <w:ind w:left="1722" w:hanging="360"/>
      </w:pPr>
      <w:rPr>
        <w:rFonts w:hint="default"/>
        <w:lang w:val="en-US" w:eastAsia="en-US" w:bidi="ar-SA"/>
      </w:rPr>
    </w:lvl>
    <w:lvl w:ilvl="2" w:tplc="C31C93F8">
      <w:numFmt w:val="bullet"/>
      <w:lvlText w:val="•"/>
      <w:lvlJc w:val="left"/>
      <w:pPr>
        <w:ind w:left="2624" w:hanging="360"/>
      </w:pPr>
      <w:rPr>
        <w:rFonts w:hint="default"/>
        <w:lang w:val="en-US" w:eastAsia="en-US" w:bidi="ar-SA"/>
      </w:rPr>
    </w:lvl>
    <w:lvl w:ilvl="3" w:tplc="3DDC8B0C">
      <w:numFmt w:val="bullet"/>
      <w:lvlText w:val="•"/>
      <w:lvlJc w:val="left"/>
      <w:pPr>
        <w:ind w:left="3526" w:hanging="360"/>
      </w:pPr>
      <w:rPr>
        <w:rFonts w:hint="default"/>
        <w:lang w:val="en-US" w:eastAsia="en-US" w:bidi="ar-SA"/>
      </w:rPr>
    </w:lvl>
    <w:lvl w:ilvl="4" w:tplc="DB9200E4">
      <w:numFmt w:val="bullet"/>
      <w:lvlText w:val="•"/>
      <w:lvlJc w:val="left"/>
      <w:pPr>
        <w:ind w:left="4428" w:hanging="360"/>
      </w:pPr>
      <w:rPr>
        <w:rFonts w:hint="default"/>
        <w:lang w:val="en-US" w:eastAsia="en-US" w:bidi="ar-SA"/>
      </w:rPr>
    </w:lvl>
    <w:lvl w:ilvl="5" w:tplc="8C60D2E2">
      <w:numFmt w:val="bullet"/>
      <w:lvlText w:val="•"/>
      <w:lvlJc w:val="left"/>
      <w:pPr>
        <w:ind w:left="5330" w:hanging="360"/>
      </w:pPr>
      <w:rPr>
        <w:rFonts w:hint="default"/>
        <w:lang w:val="en-US" w:eastAsia="en-US" w:bidi="ar-SA"/>
      </w:rPr>
    </w:lvl>
    <w:lvl w:ilvl="6" w:tplc="D0889A5A">
      <w:numFmt w:val="bullet"/>
      <w:lvlText w:val="•"/>
      <w:lvlJc w:val="left"/>
      <w:pPr>
        <w:ind w:left="6232" w:hanging="360"/>
      </w:pPr>
      <w:rPr>
        <w:rFonts w:hint="default"/>
        <w:lang w:val="en-US" w:eastAsia="en-US" w:bidi="ar-SA"/>
      </w:rPr>
    </w:lvl>
    <w:lvl w:ilvl="7" w:tplc="D9A401DE">
      <w:numFmt w:val="bullet"/>
      <w:lvlText w:val="•"/>
      <w:lvlJc w:val="left"/>
      <w:pPr>
        <w:ind w:left="7134" w:hanging="360"/>
      </w:pPr>
      <w:rPr>
        <w:rFonts w:hint="default"/>
        <w:lang w:val="en-US" w:eastAsia="en-US" w:bidi="ar-SA"/>
      </w:rPr>
    </w:lvl>
    <w:lvl w:ilvl="8" w:tplc="F474ADD8">
      <w:numFmt w:val="bullet"/>
      <w:lvlText w:val="•"/>
      <w:lvlJc w:val="left"/>
      <w:pPr>
        <w:ind w:left="8036" w:hanging="360"/>
      </w:pPr>
      <w:rPr>
        <w:rFonts w:hint="default"/>
        <w:lang w:val="en-US" w:eastAsia="en-US" w:bidi="ar-SA"/>
      </w:rPr>
    </w:lvl>
  </w:abstractNum>
  <w:abstractNum w:abstractNumId="36" w15:restartNumberingAfterBreak="0">
    <w:nsid w:val="61900E38"/>
    <w:multiLevelType w:val="hybridMultilevel"/>
    <w:tmpl w:val="54C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42BC7"/>
    <w:multiLevelType w:val="hybridMultilevel"/>
    <w:tmpl w:val="7E006D7C"/>
    <w:lvl w:ilvl="0" w:tplc="E182E51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F47B1"/>
    <w:multiLevelType w:val="hybridMultilevel"/>
    <w:tmpl w:val="1DA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E2880"/>
    <w:multiLevelType w:val="multilevel"/>
    <w:tmpl w:val="CAB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8C0807"/>
    <w:multiLevelType w:val="hybridMultilevel"/>
    <w:tmpl w:val="4B2E8DBA"/>
    <w:lvl w:ilvl="0" w:tplc="A43C0720">
      <w:start w:val="1"/>
      <w:numFmt w:val="decimal"/>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B9F8F450">
      <w:numFmt w:val="bullet"/>
      <w:lvlText w:val="•"/>
      <w:lvlJc w:val="left"/>
      <w:pPr>
        <w:ind w:left="1722" w:hanging="360"/>
      </w:pPr>
      <w:rPr>
        <w:rFonts w:hint="default"/>
        <w:lang w:val="en-US" w:eastAsia="en-US" w:bidi="ar-SA"/>
      </w:rPr>
    </w:lvl>
    <w:lvl w:ilvl="2" w:tplc="4906E8E4">
      <w:numFmt w:val="bullet"/>
      <w:lvlText w:val="•"/>
      <w:lvlJc w:val="left"/>
      <w:pPr>
        <w:ind w:left="2624" w:hanging="360"/>
      </w:pPr>
      <w:rPr>
        <w:rFonts w:hint="default"/>
        <w:lang w:val="en-US" w:eastAsia="en-US" w:bidi="ar-SA"/>
      </w:rPr>
    </w:lvl>
    <w:lvl w:ilvl="3" w:tplc="103ACF6A">
      <w:numFmt w:val="bullet"/>
      <w:lvlText w:val="•"/>
      <w:lvlJc w:val="left"/>
      <w:pPr>
        <w:ind w:left="3526" w:hanging="360"/>
      </w:pPr>
      <w:rPr>
        <w:rFonts w:hint="default"/>
        <w:lang w:val="en-US" w:eastAsia="en-US" w:bidi="ar-SA"/>
      </w:rPr>
    </w:lvl>
    <w:lvl w:ilvl="4" w:tplc="9EB04742">
      <w:numFmt w:val="bullet"/>
      <w:lvlText w:val="•"/>
      <w:lvlJc w:val="left"/>
      <w:pPr>
        <w:ind w:left="4428" w:hanging="360"/>
      </w:pPr>
      <w:rPr>
        <w:rFonts w:hint="default"/>
        <w:lang w:val="en-US" w:eastAsia="en-US" w:bidi="ar-SA"/>
      </w:rPr>
    </w:lvl>
    <w:lvl w:ilvl="5" w:tplc="FCF88136">
      <w:numFmt w:val="bullet"/>
      <w:lvlText w:val="•"/>
      <w:lvlJc w:val="left"/>
      <w:pPr>
        <w:ind w:left="5330" w:hanging="360"/>
      </w:pPr>
      <w:rPr>
        <w:rFonts w:hint="default"/>
        <w:lang w:val="en-US" w:eastAsia="en-US" w:bidi="ar-SA"/>
      </w:rPr>
    </w:lvl>
    <w:lvl w:ilvl="6" w:tplc="544C4760">
      <w:numFmt w:val="bullet"/>
      <w:lvlText w:val="•"/>
      <w:lvlJc w:val="left"/>
      <w:pPr>
        <w:ind w:left="6232" w:hanging="360"/>
      </w:pPr>
      <w:rPr>
        <w:rFonts w:hint="default"/>
        <w:lang w:val="en-US" w:eastAsia="en-US" w:bidi="ar-SA"/>
      </w:rPr>
    </w:lvl>
    <w:lvl w:ilvl="7" w:tplc="AB34653A">
      <w:numFmt w:val="bullet"/>
      <w:lvlText w:val="•"/>
      <w:lvlJc w:val="left"/>
      <w:pPr>
        <w:ind w:left="7134" w:hanging="360"/>
      </w:pPr>
      <w:rPr>
        <w:rFonts w:hint="default"/>
        <w:lang w:val="en-US" w:eastAsia="en-US" w:bidi="ar-SA"/>
      </w:rPr>
    </w:lvl>
    <w:lvl w:ilvl="8" w:tplc="DDACC476">
      <w:numFmt w:val="bullet"/>
      <w:lvlText w:val="•"/>
      <w:lvlJc w:val="left"/>
      <w:pPr>
        <w:ind w:left="8036" w:hanging="360"/>
      </w:pPr>
      <w:rPr>
        <w:rFonts w:hint="default"/>
        <w:lang w:val="en-US" w:eastAsia="en-US" w:bidi="ar-SA"/>
      </w:rPr>
    </w:lvl>
  </w:abstractNum>
  <w:abstractNum w:abstractNumId="41" w15:restartNumberingAfterBreak="0">
    <w:nsid w:val="710C16E1"/>
    <w:multiLevelType w:val="hybridMultilevel"/>
    <w:tmpl w:val="F984C5B6"/>
    <w:lvl w:ilvl="0" w:tplc="7C764D72">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97C4AA7E">
      <w:numFmt w:val="bullet"/>
      <w:lvlText w:val="•"/>
      <w:lvlJc w:val="left"/>
      <w:pPr>
        <w:ind w:left="1656" w:hanging="360"/>
      </w:pPr>
      <w:rPr>
        <w:rFonts w:hint="default"/>
        <w:lang w:val="en-US" w:eastAsia="en-US" w:bidi="ar-SA"/>
      </w:rPr>
    </w:lvl>
    <w:lvl w:ilvl="2" w:tplc="1AEAD102">
      <w:numFmt w:val="bullet"/>
      <w:lvlText w:val="•"/>
      <w:lvlJc w:val="left"/>
      <w:pPr>
        <w:ind w:left="2492" w:hanging="360"/>
      </w:pPr>
      <w:rPr>
        <w:rFonts w:hint="default"/>
        <w:lang w:val="en-US" w:eastAsia="en-US" w:bidi="ar-SA"/>
      </w:rPr>
    </w:lvl>
    <w:lvl w:ilvl="3" w:tplc="EF7E3B24">
      <w:numFmt w:val="bullet"/>
      <w:lvlText w:val="•"/>
      <w:lvlJc w:val="left"/>
      <w:pPr>
        <w:ind w:left="3328" w:hanging="360"/>
      </w:pPr>
      <w:rPr>
        <w:rFonts w:hint="default"/>
        <w:lang w:val="en-US" w:eastAsia="en-US" w:bidi="ar-SA"/>
      </w:rPr>
    </w:lvl>
    <w:lvl w:ilvl="4" w:tplc="35BCD3E4">
      <w:numFmt w:val="bullet"/>
      <w:lvlText w:val="•"/>
      <w:lvlJc w:val="left"/>
      <w:pPr>
        <w:ind w:left="4164" w:hanging="360"/>
      </w:pPr>
      <w:rPr>
        <w:rFonts w:hint="default"/>
        <w:lang w:val="en-US" w:eastAsia="en-US" w:bidi="ar-SA"/>
      </w:rPr>
    </w:lvl>
    <w:lvl w:ilvl="5" w:tplc="5C2A40FA">
      <w:numFmt w:val="bullet"/>
      <w:lvlText w:val="•"/>
      <w:lvlJc w:val="left"/>
      <w:pPr>
        <w:ind w:left="5000" w:hanging="360"/>
      </w:pPr>
      <w:rPr>
        <w:rFonts w:hint="default"/>
        <w:lang w:val="en-US" w:eastAsia="en-US" w:bidi="ar-SA"/>
      </w:rPr>
    </w:lvl>
    <w:lvl w:ilvl="6" w:tplc="2A52D746">
      <w:numFmt w:val="bullet"/>
      <w:lvlText w:val="•"/>
      <w:lvlJc w:val="left"/>
      <w:pPr>
        <w:ind w:left="5836" w:hanging="360"/>
      </w:pPr>
      <w:rPr>
        <w:rFonts w:hint="default"/>
        <w:lang w:val="en-US" w:eastAsia="en-US" w:bidi="ar-SA"/>
      </w:rPr>
    </w:lvl>
    <w:lvl w:ilvl="7" w:tplc="1DE67BF2">
      <w:numFmt w:val="bullet"/>
      <w:lvlText w:val="•"/>
      <w:lvlJc w:val="left"/>
      <w:pPr>
        <w:ind w:left="6672" w:hanging="360"/>
      </w:pPr>
      <w:rPr>
        <w:rFonts w:hint="default"/>
        <w:lang w:val="en-US" w:eastAsia="en-US" w:bidi="ar-SA"/>
      </w:rPr>
    </w:lvl>
    <w:lvl w:ilvl="8" w:tplc="6F7098D6">
      <w:numFmt w:val="bullet"/>
      <w:lvlText w:val="•"/>
      <w:lvlJc w:val="left"/>
      <w:pPr>
        <w:ind w:left="7508" w:hanging="360"/>
      </w:pPr>
      <w:rPr>
        <w:rFonts w:hint="default"/>
        <w:lang w:val="en-US" w:eastAsia="en-US" w:bidi="ar-SA"/>
      </w:rPr>
    </w:lvl>
  </w:abstractNum>
  <w:abstractNum w:abstractNumId="42" w15:restartNumberingAfterBreak="0">
    <w:nsid w:val="75B852C3"/>
    <w:multiLevelType w:val="hybridMultilevel"/>
    <w:tmpl w:val="8DBA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04889"/>
    <w:multiLevelType w:val="hybridMultilevel"/>
    <w:tmpl w:val="0128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93EC2"/>
    <w:multiLevelType w:val="hybridMultilevel"/>
    <w:tmpl w:val="6404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1474B9"/>
    <w:multiLevelType w:val="hybridMultilevel"/>
    <w:tmpl w:val="5C7EAD66"/>
    <w:lvl w:ilvl="0" w:tplc="04090001">
      <w:start w:val="1"/>
      <w:numFmt w:val="bullet"/>
      <w:lvlText w:val=""/>
      <w:lvlJc w:val="left"/>
      <w:pPr>
        <w:ind w:left="3161" w:hanging="360"/>
      </w:pPr>
      <w:rPr>
        <w:rFonts w:ascii="Symbol" w:hAnsi="Symbol" w:hint="default"/>
      </w:rPr>
    </w:lvl>
    <w:lvl w:ilvl="1" w:tplc="04090003" w:tentative="1">
      <w:start w:val="1"/>
      <w:numFmt w:val="bullet"/>
      <w:lvlText w:val="o"/>
      <w:lvlJc w:val="left"/>
      <w:pPr>
        <w:ind w:left="3881" w:hanging="360"/>
      </w:pPr>
      <w:rPr>
        <w:rFonts w:ascii="Courier New" w:hAnsi="Courier New" w:hint="default"/>
      </w:rPr>
    </w:lvl>
    <w:lvl w:ilvl="2" w:tplc="04090005" w:tentative="1">
      <w:start w:val="1"/>
      <w:numFmt w:val="bullet"/>
      <w:lvlText w:val=""/>
      <w:lvlJc w:val="left"/>
      <w:pPr>
        <w:ind w:left="4601" w:hanging="360"/>
      </w:pPr>
      <w:rPr>
        <w:rFonts w:ascii="Wingdings" w:hAnsi="Wingdings" w:hint="default"/>
      </w:rPr>
    </w:lvl>
    <w:lvl w:ilvl="3" w:tplc="04090001" w:tentative="1">
      <w:start w:val="1"/>
      <w:numFmt w:val="bullet"/>
      <w:lvlText w:val=""/>
      <w:lvlJc w:val="left"/>
      <w:pPr>
        <w:ind w:left="5321" w:hanging="360"/>
      </w:pPr>
      <w:rPr>
        <w:rFonts w:ascii="Symbol" w:hAnsi="Symbol" w:hint="default"/>
      </w:rPr>
    </w:lvl>
    <w:lvl w:ilvl="4" w:tplc="04090003" w:tentative="1">
      <w:start w:val="1"/>
      <w:numFmt w:val="bullet"/>
      <w:lvlText w:val="o"/>
      <w:lvlJc w:val="left"/>
      <w:pPr>
        <w:ind w:left="6041" w:hanging="360"/>
      </w:pPr>
      <w:rPr>
        <w:rFonts w:ascii="Courier New" w:hAnsi="Courier New" w:hint="default"/>
      </w:rPr>
    </w:lvl>
    <w:lvl w:ilvl="5" w:tplc="04090005" w:tentative="1">
      <w:start w:val="1"/>
      <w:numFmt w:val="bullet"/>
      <w:lvlText w:val=""/>
      <w:lvlJc w:val="left"/>
      <w:pPr>
        <w:ind w:left="6761" w:hanging="360"/>
      </w:pPr>
      <w:rPr>
        <w:rFonts w:ascii="Wingdings" w:hAnsi="Wingdings" w:hint="default"/>
      </w:rPr>
    </w:lvl>
    <w:lvl w:ilvl="6" w:tplc="04090001" w:tentative="1">
      <w:start w:val="1"/>
      <w:numFmt w:val="bullet"/>
      <w:lvlText w:val=""/>
      <w:lvlJc w:val="left"/>
      <w:pPr>
        <w:ind w:left="7481" w:hanging="360"/>
      </w:pPr>
      <w:rPr>
        <w:rFonts w:ascii="Symbol" w:hAnsi="Symbol" w:hint="default"/>
      </w:rPr>
    </w:lvl>
    <w:lvl w:ilvl="7" w:tplc="04090003" w:tentative="1">
      <w:start w:val="1"/>
      <w:numFmt w:val="bullet"/>
      <w:lvlText w:val="o"/>
      <w:lvlJc w:val="left"/>
      <w:pPr>
        <w:ind w:left="8201" w:hanging="360"/>
      </w:pPr>
      <w:rPr>
        <w:rFonts w:ascii="Courier New" w:hAnsi="Courier New" w:hint="default"/>
      </w:rPr>
    </w:lvl>
    <w:lvl w:ilvl="8" w:tplc="04090005" w:tentative="1">
      <w:start w:val="1"/>
      <w:numFmt w:val="bullet"/>
      <w:lvlText w:val=""/>
      <w:lvlJc w:val="left"/>
      <w:pPr>
        <w:ind w:left="8921" w:hanging="360"/>
      </w:pPr>
      <w:rPr>
        <w:rFonts w:ascii="Wingdings" w:hAnsi="Wingdings" w:hint="default"/>
      </w:rPr>
    </w:lvl>
  </w:abstractNum>
  <w:num w:numId="1" w16cid:durableId="1302686278">
    <w:abstractNumId w:val="7"/>
  </w:num>
  <w:num w:numId="2" w16cid:durableId="474644178">
    <w:abstractNumId w:val="8"/>
  </w:num>
  <w:num w:numId="3" w16cid:durableId="1526288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431803">
    <w:abstractNumId w:val="17"/>
  </w:num>
  <w:num w:numId="5" w16cid:durableId="1838227410">
    <w:abstractNumId w:val="12"/>
  </w:num>
  <w:num w:numId="6" w16cid:durableId="2043556991">
    <w:abstractNumId w:val="22"/>
  </w:num>
  <w:num w:numId="7" w16cid:durableId="196703665">
    <w:abstractNumId w:val="10"/>
  </w:num>
  <w:num w:numId="8" w16cid:durableId="897781698">
    <w:abstractNumId w:val="39"/>
  </w:num>
  <w:num w:numId="9" w16cid:durableId="344288597">
    <w:abstractNumId w:val="11"/>
  </w:num>
  <w:num w:numId="10" w16cid:durableId="1511484203">
    <w:abstractNumId w:val="19"/>
  </w:num>
  <w:num w:numId="11" w16cid:durableId="799222700">
    <w:abstractNumId w:val="2"/>
  </w:num>
  <w:num w:numId="12" w16cid:durableId="1143043179">
    <w:abstractNumId w:val="41"/>
  </w:num>
  <w:num w:numId="13" w16cid:durableId="1337614179">
    <w:abstractNumId w:val="40"/>
  </w:num>
  <w:num w:numId="14" w16cid:durableId="767849456">
    <w:abstractNumId w:val="14"/>
  </w:num>
  <w:num w:numId="15" w16cid:durableId="328993389">
    <w:abstractNumId w:val="35"/>
  </w:num>
  <w:num w:numId="16" w16cid:durableId="707679867">
    <w:abstractNumId w:val="33"/>
  </w:num>
  <w:num w:numId="17" w16cid:durableId="1522814624">
    <w:abstractNumId w:val="34"/>
  </w:num>
  <w:num w:numId="18" w16cid:durableId="1894392877">
    <w:abstractNumId w:val="24"/>
  </w:num>
  <w:num w:numId="19" w16cid:durableId="893152178">
    <w:abstractNumId w:val="16"/>
  </w:num>
  <w:num w:numId="20" w16cid:durableId="1221669561">
    <w:abstractNumId w:val="15"/>
  </w:num>
  <w:num w:numId="21" w16cid:durableId="1414012784">
    <w:abstractNumId w:val="45"/>
  </w:num>
  <w:num w:numId="22" w16cid:durableId="394427467">
    <w:abstractNumId w:val="31"/>
  </w:num>
  <w:num w:numId="23" w16cid:durableId="1412313648">
    <w:abstractNumId w:val="18"/>
  </w:num>
  <w:num w:numId="24" w16cid:durableId="1387679662">
    <w:abstractNumId w:val="3"/>
  </w:num>
  <w:num w:numId="25" w16cid:durableId="969241918">
    <w:abstractNumId w:val="32"/>
  </w:num>
  <w:num w:numId="26" w16cid:durableId="787237927">
    <w:abstractNumId w:val="23"/>
  </w:num>
  <w:num w:numId="27" w16cid:durableId="1406297412">
    <w:abstractNumId w:val="5"/>
  </w:num>
  <w:num w:numId="28" w16cid:durableId="134371270">
    <w:abstractNumId w:val="20"/>
  </w:num>
  <w:num w:numId="29" w16cid:durableId="698969402">
    <w:abstractNumId w:val="4"/>
  </w:num>
  <w:num w:numId="30" w16cid:durableId="195625973">
    <w:abstractNumId w:val="28"/>
  </w:num>
  <w:num w:numId="31" w16cid:durableId="1644234427">
    <w:abstractNumId w:val="21"/>
  </w:num>
  <w:num w:numId="32" w16cid:durableId="402409685">
    <w:abstractNumId w:val="0"/>
  </w:num>
  <w:num w:numId="33" w16cid:durableId="886405734">
    <w:abstractNumId w:val="37"/>
  </w:num>
  <w:num w:numId="34" w16cid:durableId="233853153">
    <w:abstractNumId w:val="44"/>
  </w:num>
  <w:num w:numId="35" w16cid:durableId="1448236366">
    <w:abstractNumId w:val="30"/>
  </w:num>
  <w:num w:numId="36" w16cid:durableId="1752699214">
    <w:abstractNumId w:val="25"/>
  </w:num>
  <w:num w:numId="37" w16cid:durableId="1714454053">
    <w:abstractNumId w:val="38"/>
  </w:num>
  <w:num w:numId="38" w16cid:durableId="1149634468">
    <w:abstractNumId w:val="36"/>
  </w:num>
  <w:num w:numId="39" w16cid:durableId="1272007607">
    <w:abstractNumId w:val="13"/>
  </w:num>
  <w:num w:numId="40" w16cid:durableId="1808081362">
    <w:abstractNumId w:val="6"/>
  </w:num>
  <w:num w:numId="41" w16cid:durableId="1486631810">
    <w:abstractNumId w:val="1"/>
  </w:num>
  <w:num w:numId="42" w16cid:durableId="1549680806">
    <w:abstractNumId w:val="43"/>
  </w:num>
  <w:num w:numId="43" w16cid:durableId="1954512695">
    <w:abstractNumId w:val="29"/>
  </w:num>
  <w:num w:numId="44" w16cid:durableId="820390696">
    <w:abstractNumId w:val="9"/>
  </w:num>
  <w:num w:numId="45" w16cid:durableId="1449662905">
    <w:abstractNumId w:val="27"/>
  </w:num>
  <w:num w:numId="46" w16cid:durableId="2038583559">
    <w:abstractNumId w:val="42"/>
  </w:num>
  <w:num w:numId="47" w16cid:durableId="17502758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EB"/>
    <w:rsid w:val="000374C0"/>
    <w:rsid w:val="0010188D"/>
    <w:rsid w:val="002033FF"/>
    <w:rsid w:val="002620A3"/>
    <w:rsid w:val="004E56EB"/>
    <w:rsid w:val="005458BC"/>
    <w:rsid w:val="00647532"/>
    <w:rsid w:val="007805FA"/>
    <w:rsid w:val="00846997"/>
    <w:rsid w:val="00AA7017"/>
    <w:rsid w:val="00AD73E9"/>
    <w:rsid w:val="00B86A83"/>
    <w:rsid w:val="00BF0384"/>
    <w:rsid w:val="00C922F6"/>
    <w:rsid w:val="00D60C25"/>
    <w:rsid w:val="00D80F72"/>
    <w:rsid w:val="00E36745"/>
    <w:rsid w:val="00FB42D4"/>
    <w:rsid w:val="00FF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623FC7"/>
  <w15:chartTrackingRefBased/>
  <w15:docId w15:val="{4BAFCC02-D78B-FF4B-BE7F-AEF13A47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EB"/>
    <w:pPr>
      <w:spacing w:after="160" w:line="259" w:lineRule="auto"/>
    </w:pPr>
    <w:rPr>
      <w:sz w:val="22"/>
      <w:szCs w:val="22"/>
    </w:rPr>
  </w:style>
  <w:style w:type="paragraph" w:styleId="Heading1">
    <w:name w:val="heading 1"/>
    <w:basedOn w:val="Normal"/>
    <w:link w:val="Heading1Char"/>
    <w:uiPriority w:val="9"/>
    <w:qFormat/>
    <w:rsid w:val="004E56EB"/>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4E56EB"/>
    <w:pPr>
      <w:widowControl w:val="0"/>
      <w:autoSpaceDE w:val="0"/>
      <w:autoSpaceDN w:val="0"/>
      <w:spacing w:after="0" w:line="240" w:lineRule="auto"/>
      <w:ind w:left="225" w:right="501"/>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6EB"/>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4E56EB"/>
    <w:rPr>
      <w:rFonts w:ascii="Times New Roman" w:eastAsia="Times New Roman" w:hAnsi="Times New Roman" w:cs="Times New Roman"/>
      <w:b/>
      <w:bCs/>
      <w:sz w:val="22"/>
      <w:szCs w:val="22"/>
    </w:rPr>
  </w:style>
  <w:style w:type="paragraph" w:styleId="NoSpacing">
    <w:name w:val="No Spacing"/>
    <w:uiPriority w:val="1"/>
    <w:qFormat/>
    <w:rsid w:val="004E56EB"/>
    <w:rPr>
      <w:sz w:val="22"/>
      <w:szCs w:val="22"/>
    </w:rPr>
  </w:style>
  <w:style w:type="paragraph" w:styleId="Header">
    <w:name w:val="header"/>
    <w:basedOn w:val="Normal"/>
    <w:link w:val="HeaderChar"/>
    <w:unhideWhenUsed/>
    <w:rsid w:val="004E5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6EB"/>
    <w:rPr>
      <w:sz w:val="22"/>
      <w:szCs w:val="22"/>
    </w:rPr>
  </w:style>
  <w:style w:type="paragraph" w:styleId="Footer">
    <w:name w:val="footer"/>
    <w:basedOn w:val="Normal"/>
    <w:link w:val="FooterChar"/>
    <w:uiPriority w:val="99"/>
    <w:unhideWhenUsed/>
    <w:rsid w:val="004E5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6EB"/>
    <w:rPr>
      <w:sz w:val="22"/>
      <w:szCs w:val="22"/>
    </w:rPr>
  </w:style>
  <w:style w:type="paragraph" w:styleId="BalloonText">
    <w:name w:val="Balloon Text"/>
    <w:basedOn w:val="Normal"/>
    <w:link w:val="BalloonTextChar"/>
    <w:uiPriority w:val="99"/>
    <w:semiHidden/>
    <w:unhideWhenUsed/>
    <w:rsid w:val="004E56E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56EB"/>
    <w:rPr>
      <w:rFonts w:ascii="Lucida Grande" w:hAnsi="Lucida Grande"/>
      <w:sz w:val="18"/>
      <w:szCs w:val="18"/>
    </w:rPr>
  </w:style>
  <w:style w:type="paragraph" w:styleId="NormalWeb">
    <w:name w:val="Normal (Web)"/>
    <w:basedOn w:val="Normal"/>
    <w:uiPriority w:val="99"/>
    <w:unhideWhenUsed/>
    <w:rsid w:val="004E56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6EB"/>
    <w:rPr>
      <w:b/>
      <w:bCs/>
    </w:rPr>
  </w:style>
  <w:style w:type="character" w:styleId="CommentReference">
    <w:name w:val="annotation reference"/>
    <w:basedOn w:val="DefaultParagraphFont"/>
    <w:uiPriority w:val="99"/>
    <w:semiHidden/>
    <w:unhideWhenUsed/>
    <w:rsid w:val="004E56EB"/>
    <w:rPr>
      <w:sz w:val="16"/>
      <w:szCs w:val="16"/>
    </w:rPr>
  </w:style>
  <w:style w:type="paragraph" w:styleId="CommentText">
    <w:name w:val="annotation text"/>
    <w:basedOn w:val="Normal"/>
    <w:link w:val="CommentTextChar"/>
    <w:uiPriority w:val="99"/>
    <w:semiHidden/>
    <w:unhideWhenUsed/>
    <w:rsid w:val="004E56EB"/>
    <w:pPr>
      <w:spacing w:after="0" w:line="240" w:lineRule="auto"/>
    </w:pPr>
    <w:rPr>
      <w:sz w:val="20"/>
      <w:szCs w:val="20"/>
    </w:rPr>
  </w:style>
  <w:style w:type="character" w:customStyle="1" w:styleId="CommentTextChar">
    <w:name w:val="Comment Text Char"/>
    <w:basedOn w:val="DefaultParagraphFont"/>
    <w:link w:val="CommentText"/>
    <w:uiPriority w:val="99"/>
    <w:semiHidden/>
    <w:rsid w:val="004E56EB"/>
    <w:rPr>
      <w:sz w:val="20"/>
      <w:szCs w:val="20"/>
    </w:rPr>
  </w:style>
  <w:style w:type="paragraph" w:styleId="BodyText">
    <w:name w:val="Body Text"/>
    <w:basedOn w:val="Normal"/>
    <w:link w:val="BodyTextChar"/>
    <w:uiPriority w:val="1"/>
    <w:qFormat/>
    <w:rsid w:val="004E56E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E56EB"/>
    <w:rPr>
      <w:rFonts w:ascii="Times New Roman" w:eastAsia="Times New Roman" w:hAnsi="Times New Roman" w:cs="Times New Roman"/>
      <w:sz w:val="22"/>
      <w:szCs w:val="22"/>
    </w:rPr>
  </w:style>
  <w:style w:type="paragraph" w:styleId="ListParagraph">
    <w:name w:val="List Paragraph"/>
    <w:basedOn w:val="Normal"/>
    <w:uiPriority w:val="34"/>
    <w:qFormat/>
    <w:rsid w:val="004E56EB"/>
    <w:pPr>
      <w:widowControl w:val="0"/>
      <w:autoSpaceDE w:val="0"/>
      <w:autoSpaceDN w:val="0"/>
      <w:spacing w:after="0" w:line="240" w:lineRule="auto"/>
      <w:ind w:left="1540" w:hanging="360"/>
    </w:pPr>
    <w:rPr>
      <w:rFonts w:ascii="Times New Roman" w:eastAsia="Times New Roman" w:hAnsi="Times New Roman" w:cs="Times New Roman"/>
    </w:rPr>
  </w:style>
  <w:style w:type="paragraph" w:customStyle="1" w:styleId="TableParagraph">
    <w:name w:val="Table Paragraph"/>
    <w:basedOn w:val="Normal"/>
    <w:uiPriority w:val="1"/>
    <w:qFormat/>
    <w:rsid w:val="004E56EB"/>
    <w:pPr>
      <w:widowControl w:val="0"/>
      <w:autoSpaceDE w:val="0"/>
      <w:autoSpaceDN w:val="0"/>
      <w:spacing w:after="0" w:line="240" w:lineRule="auto"/>
      <w:ind w:left="328"/>
    </w:pPr>
    <w:rPr>
      <w:rFonts w:ascii="Times New Roman" w:eastAsia="Times New Roman" w:hAnsi="Times New Roman" w:cs="Times New Roman"/>
    </w:rPr>
  </w:style>
  <w:style w:type="table" w:styleId="TableGrid">
    <w:name w:val="Table Grid"/>
    <w:basedOn w:val="TableNormal"/>
    <w:uiPriority w:val="39"/>
    <w:rsid w:val="004E56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6EB"/>
    <w:rPr>
      <w:color w:val="0563C1" w:themeColor="hyperlink"/>
      <w:u w:val="single"/>
    </w:rPr>
  </w:style>
  <w:style w:type="character" w:styleId="UnresolvedMention">
    <w:name w:val="Unresolved Mention"/>
    <w:basedOn w:val="DefaultParagraphFont"/>
    <w:uiPriority w:val="99"/>
    <w:semiHidden/>
    <w:unhideWhenUsed/>
    <w:rsid w:val="004E56EB"/>
    <w:rPr>
      <w:color w:val="605E5C"/>
      <w:shd w:val="clear" w:color="auto" w:fill="E1DFDD"/>
    </w:rPr>
  </w:style>
  <w:style w:type="character" w:styleId="FollowedHyperlink">
    <w:name w:val="FollowedHyperlink"/>
    <w:basedOn w:val="DefaultParagraphFont"/>
    <w:uiPriority w:val="99"/>
    <w:semiHidden/>
    <w:unhideWhenUsed/>
    <w:rsid w:val="004E56EB"/>
    <w:rPr>
      <w:color w:val="954F72" w:themeColor="followedHyperlink"/>
      <w:u w:val="single"/>
    </w:rPr>
  </w:style>
  <w:style w:type="character" w:customStyle="1" w:styleId="UnresolvedMention1">
    <w:name w:val="Unresolved Mention1"/>
    <w:basedOn w:val="DefaultParagraphFont"/>
    <w:uiPriority w:val="99"/>
    <w:semiHidden/>
    <w:unhideWhenUsed/>
    <w:rsid w:val="004E56EB"/>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4E56EB"/>
    <w:pPr>
      <w:spacing w:after="160"/>
    </w:pPr>
    <w:rPr>
      <w:b/>
      <w:bCs/>
    </w:rPr>
  </w:style>
  <w:style w:type="character" w:customStyle="1" w:styleId="CommentSubjectChar">
    <w:name w:val="Comment Subject Char"/>
    <w:basedOn w:val="CommentTextChar"/>
    <w:link w:val="CommentSubject"/>
    <w:uiPriority w:val="99"/>
    <w:semiHidden/>
    <w:rsid w:val="004E56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b.edu/academicprograms/Complaints%20and%20Grievanc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sub.edu/admissionsandaid/graduation/" TargetMode="External"/><Relationship Id="rId4" Type="http://schemas.openxmlformats.org/officeDocument/2006/relationships/webSettings" Target="webSettings.xml"/><Relationship Id="rId9" Type="http://schemas.openxmlformats.org/officeDocument/2006/relationships/hyperlink" Target="http://www.csub.edu/grasp/research%20compliance/i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7567</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Suleiman</dc:creator>
  <cp:keywords/>
  <dc:description/>
  <cp:lastModifiedBy>Mahmoud Suleiman</cp:lastModifiedBy>
  <cp:revision>3</cp:revision>
  <dcterms:created xsi:type="dcterms:W3CDTF">2024-08-26T18:23:00Z</dcterms:created>
  <dcterms:modified xsi:type="dcterms:W3CDTF">2024-08-26T18:25:00Z</dcterms:modified>
</cp:coreProperties>
</file>