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1F03" w14:textId="4B15DA64" w:rsidR="00AC643C" w:rsidRDefault="00AC643C" w:rsidP="00AC643C">
      <w:pPr>
        <w:rPr>
          <w:b/>
          <w:sz w:val="36"/>
          <w:szCs w:val="36"/>
        </w:rPr>
      </w:pPr>
      <w:r>
        <w:rPr>
          <w:b/>
          <w:sz w:val="36"/>
          <w:szCs w:val="36"/>
        </w:rPr>
        <w:t>Team Medleys (both JV and Varsity)</w:t>
      </w:r>
    </w:p>
    <w:p w14:paraId="5C5369CA" w14:textId="77777777" w:rsidR="00AC643C" w:rsidRDefault="00AC643C" w:rsidP="00AC643C"/>
    <w:p w14:paraId="070E50F7" w14:textId="51233BD6" w:rsidR="00AC643C" w:rsidRDefault="00AC643C" w:rsidP="00AC643C">
      <w:pPr>
        <w:rPr>
          <w:sz w:val="28"/>
          <w:szCs w:val="28"/>
        </w:rPr>
      </w:pPr>
      <w:r>
        <w:rPr>
          <w:sz w:val="28"/>
          <w:szCs w:val="28"/>
        </w:rPr>
        <w:t xml:space="preserve">The team medleys are </w:t>
      </w:r>
      <w:r>
        <w:rPr>
          <w:sz w:val="28"/>
          <w:szCs w:val="28"/>
        </w:rPr>
        <w:t>50-minute</w:t>
      </w:r>
      <w:r>
        <w:rPr>
          <w:sz w:val="28"/>
          <w:szCs w:val="28"/>
        </w:rPr>
        <w:t xml:space="preserve"> tests with 4 </w:t>
      </w:r>
      <w:r>
        <w:rPr>
          <w:sz w:val="28"/>
          <w:szCs w:val="28"/>
        </w:rPr>
        <w:t>to</w:t>
      </w:r>
      <w:r>
        <w:rPr>
          <w:sz w:val="28"/>
          <w:szCs w:val="28"/>
        </w:rPr>
        <w:t xml:space="preserve"> 8 free-response questions (in recent years it has been 6).  </w:t>
      </w:r>
    </w:p>
    <w:p w14:paraId="4B44D165" w14:textId="63AB134B" w:rsidR="00AC643C" w:rsidRDefault="00AC643C" w:rsidP="00AC643C">
      <w:pPr>
        <w:rPr>
          <w:sz w:val="28"/>
          <w:szCs w:val="28"/>
        </w:rPr>
      </w:pPr>
      <w:r>
        <w:rPr>
          <w:sz w:val="28"/>
          <w:szCs w:val="28"/>
        </w:rPr>
        <w:t xml:space="preserve">Each team can have up to 4 students.  On the registration form, schools can enter up to 3 teams.  However, the Math Field Day Director, who will consider the total number of schools participating versus the number of available graders and other resources, may notify schools that there is not enough room for the #3 (and then maybe #2) </w:t>
      </w:r>
      <w:r>
        <w:rPr>
          <w:sz w:val="28"/>
          <w:szCs w:val="28"/>
        </w:rPr>
        <w:t>to</w:t>
      </w:r>
      <w:r>
        <w:rPr>
          <w:sz w:val="28"/>
          <w:szCs w:val="28"/>
        </w:rPr>
        <w:t xml:space="preserve"> participate.</w:t>
      </w:r>
    </w:p>
    <w:p w14:paraId="2A21FC57" w14:textId="77777777" w:rsidR="00AC643C" w:rsidRDefault="00AC643C" w:rsidP="00AC643C">
      <w:pPr>
        <w:rPr>
          <w:sz w:val="28"/>
          <w:szCs w:val="28"/>
        </w:rPr>
      </w:pPr>
    </w:p>
    <w:p w14:paraId="74DA579D" w14:textId="77777777" w:rsidR="00AC643C" w:rsidRDefault="00AC643C" w:rsidP="00AC643C">
      <w:pPr>
        <w:rPr>
          <w:sz w:val="28"/>
          <w:szCs w:val="28"/>
        </w:rPr>
      </w:pPr>
      <w:r>
        <w:rPr>
          <w:sz w:val="28"/>
          <w:szCs w:val="28"/>
        </w:rPr>
        <w:t>The participating schools are divided into divisions A and B, with prizes going to the top scorers from each division.  Roughly, division A is composed of the bigger schools, with more competitive students, and division B has the smaller schools.  The tests for the two divisions are the same.  The division lists are determined by the Math Field Day Director and subject to change from year to year (e.g. if a school in division B has done well for a few years, that school may be moved up to division A).</w:t>
      </w:r>
    </w:p>
    <w:p w14:paraId="77602335" w14:textId="77777777" w:rsidR="00AC643C" w:rsidRDefault="00AC643C" w:rsidP="00AC643C">
      <w:pPr>
        <w:rPr>
          <w:sz w:val="28"/>
          <w:szCs w:val="28"/>
        </w:rPr>
      </w:pPr>
      <w:r>
        <w:rPr>
          <w:sz w:val="28"/>
          <w:szCs w:val="28"/>
        </w:rPr>
        <w:t xml:space="preserve">Students should show up for these tests with nothing but their pencils and erasers.  Calculators, cell phones, other electronic devices, slide rules, compasses, protractors, </w:t>
      </w:r>
      <w:proofErr w:type="spellStart"/>
      <w:r>
        <w:rPr>
          <w:sz w:val="28"/>
          <w:szCs w:val="28"/>
        </w:rPr>
        <w:t>etc</w:t>
      </w:r>
      <w:proofErr w:type="spellEnd"/>
      <w:r>
        <w:rPr>
          <w:sz w:val="28"/>
          <w:szCs w:val="28"/>
        </w:rPr>
        <w:t xml:space="preserve"> are not allowed.  Paper for writing solutions and for scratch work will be provided.  At the end of the 50 minutes, one set of solutions will be collected from each team.</w:t>
      </w:r>
    </w:p>
    <w:p w14:paraId="3E33AE27" w14:textId="77777777" w:rsidR="00AC643C" w:rsidRDefault="00AC643C" w:rsidP="00AC643C">
      <w:pPr>
        <w:rPr>
          <w:sz w:val="28"/>
          <w:szCs w:val="28"/>
        </w:rPr>
      </w:pPr>
    </w:p>
    <w:p w14:paraId="5FACD86C" w14:textId="77777777" w:rsidR="00AC643C" w:rsidRDefault="00AC643C" w:rsidP="00AC643C">
      <w:pPr>
        <w:rPr>
          <w:sz w:val="28"/>
          <w:szCs w:val="28"/>
        </w:rPr>
      </w:pPr>
      <w:r>
        <w:rPr>
          <w:sz w:val="28"/>
          <w:szCs w:val="28"/>
        </w:rPr>
        <w:t>The following is from the cover of the tests.</w:t>
      </w:r>
    </w:p>
    <w:p w14:paraId="04F7814D" w14:textId="77777777" w:rsidR="00AC643C" w:rsidRDefault="00AC643C" w:rsidP="00AC643C">
      <w:pPr>
        <w:ind w:left="720"/>
        <w:rPr>
          <w:sz w:val="24"/>
          <w:szCs w:val="24"/>
        </w:rPr>
      </w:pPr>
      <w:r>
        <w:rPr>
          <w:sz w:val="24"/>
          <w:szCs w:val="24"/>
        </w:rPr>
        <w:t>Each correct answer is worth ten points. Answers require justification. Partial credit may be given. Unanswered questions are given zero points.</w:t>
      </w:r>
    </w:p>
    <w:p w14:paraId="26282730" w14:textId="77777777" w:rsidR="00AC643C" w:rsidRDefault="00AC643C" w:rsidP="00AC643C">
      <w:pPr>
        <w:spacing w:before="240"/>
        <w:ind w:left="720"/>
        <w:rPr>
          <w:sz w:val="24"/>
          <w:szCs w:val="24"/>
        </w:rPr>
      </w:pPr>
      <w:r>
        <w:rPr>
          <w:sz w:val="24"/>
          <w:szCs w:val="24"/>
        </w:rPr>
        <w:t>You have 50 minutes to complete the Exam. When the exam is over, give only one set of answers per team to the proctor. Multiple solutions to the same problem will invalidate each other.</w:t>
      </w:r>
    </w:p>
    <w:p w14:paraId="6D742976" w14:textId="77777777" w:rsidR="00AC643C" w:rsidRDefault="00AC643C" w:rsidP="00AC643C">
      <w:pPr>
        <w:spacing w:before="240"/>
        <w:ind w:left="720"/>
        <w:rPr>
          <w:sz w:val="24"/>
          <w:szCs w:val="24"/>
        </w:rPr>
      </w:pPr>
      <w:r>
        <w:rPr>
          <w:sz w:val="24"/>
          <w:szCs w:val="24"/>
        </w:rPr>
        <w:t>Elegance of solutions may affect score and may be used to break ties.</w:t>
      </w:r>
    </w:p>
    <w:p w14:paraId="1C678995" w14:textId="77777777" w:rsidR="00AC643C" w:rsidRDefault="00AC643C" w:rsidP="00AC643C">
      <w:pPr>
        <w:spacing w:before="240"/>
        <w:ind w:left="720"/>
        <w:rPr>
          <w:b/>
          <w:sz w:val="36"/>
          <w:szCs w:val="36"/>
        </w:rPr>
      </w:pPr>
      <w:r>
        <w:rPr>
          <w:sz w:val="24"/>
          <w:szCs w:val="24"/>
        </w:rPr>
        <w:t>All calculators, cell phones, music players, and other electronic devices should be put away in backpacks, purses, pockets, etc. Leaving early or otherwise disrupting other contestants may be cause for disqualification.</w:t>
      </w:r>
    </w:p>
    <w:p w14:paraId="1FB427D9" w14:textId="77777777" w:rsidR="001B2201" w:rsidRDefault="001B2201"/>
    <w:sectPr w:rsidR="001B2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3C"/>
    <w:rsid w:val="000272EB"/>
    <w:rsid w:val="001B2201"/>
    <w:rsid w:val="00375B52"/>
    <w:rsid w:val="0044646B"/>
    <w:rsid w:val="006A10AD"/>
    <w:rsid w:val="009D59E4"/>
    <w:rsid w:val="00AC643C"/>
    <w:rsid w:val="00AD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D42A"/>
  <w15:chartTrackingRefBased/>
  <w15:docId w15:val="{53D0B769-1A2F-4922-9F54-CB842763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43C"/>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AC64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C64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C64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C643C"/>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AC643C"/>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AC643C"/>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AC643C"/>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AC643C"/>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AC643C"/>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72EB"/>
    <w:pPr>
      <w:spacing w:line="360" w:lineRule="auto"/>
      <w:ind w:left="720" w:right="360"/>
    </w:pPr>
    <w:rPr>
      <w:rFonts w:ascii="Calibri" w:eastAsiaTheme="minorHAnsi" w:hAnsi="Calibri" w:cstheme="minorBidi"/>
      <w:color w:val="000000"/>
      <w:kern w:val="2"/>
      <w:sz w:val="24"/>
      <w:szCs w:val="24"/>
      <w:lang w:val="en-US"/>
      <w14:ligatures w14:val="standardContextual"/>
    </w:rPr>
  </w:style>
  <w:style w:type="character" w:customStyle="1" w:styleId="Style1Char">
    <w:name w:val="Style1 Char"/>
    <w:basedOn w:val="DefaultParagraphFont"/>
    <w:link w:val="Style1"/>
    <w:rsid w:val="000272EB"/>
    <w:rPr>
      <w:rFonts w:ascii="Calibri" w:hAnsi="Calibri"/>
      <w:color w:val="000000"/>
      <w:sz w:val="24"/>
      <w:szCs w:val="24"/>
    </w:rPr>
  </w:style>
  <w:style w:type="character" w:customStyle="1" w:styleId="Heading1Char">
    <w:name w:val="Heading 1 Char"/>
    <w:basedOn w:val="DefaultParagraphFont"/>
    <w:link w:val="Heading1"/>
    <w:uiPriority w:val="9"/>
    <w:rsid w:val="00AC6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43C"/>
    <w:rPr>
      <w:rFonts w:eastAsiaTheme="majorEastAsia" w:cstheme="majorBidi"/>
      <w:color w:val="272727" w:themeColor="text1" w:themeTint="D8"/>
    </w:rPr>
  </w:style>
  <w:style w:type="paragraph" w:styleId="Title">
    <w:name w:val="Title"/>
    <w:basedOn w:val="Normal"/>
    <w:next w:val="Normal"/>
    <w:link w:val="TitleChar"/>
    <w:uiPriority w:val="10"/>
    <w:qFormat/>
    <w:rsid w:val="00AC643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C6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4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C6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43C"/>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AC643C"/>
    <w:rPr>
      <w:i/>
      <w:iCs/>
      <w:color w:val="404040" w:themeColor="text1" w:themeTint="BF"/>
    </w:rPr>
  </w:style>
  <w:style w:type="paragraph" w:styleId="ListParagraph">
    <w:name w:val="List Paragraph"/>
    <w:basedOn w:val="Normal"/>
    <w:uiPriority w:val="34"/>
    <w:qFormat/>
    <w:rsid w:val="00AC643C"/>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AC643C"/>
    <w:rPr>
      <w:i/>
      <w:iCs/>
      <w:color w:val="0F4761" w:themeColor="accent1" w:themeShade="BF"/>
    </w:rPr>
  </w:style>
  <w:style w:type="paragraph" w:styleId="IntenseQuote">
    <w:name w:val="Intense Quote"/>
    <w:basedOn w:val="Normal"/>
    <w:next w:val="Normal"/>
    <w:link w:val="IntenseQuoteChar"/>
    <w:uiPriority w:val="30"/>
    <w:qFormat/>
    <w:rsid w:val="00AC64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AC643C"/>
    <w:rPr>
      <w:i/>
      <w:iCs/>
      <w:color w:val="0F4761" w:themeColor="accent1" w:themeShade="BF"/>
    </w:rPr>
  </w:style>
  <w:style w:type="character" w:styleId="IntenseReference">
    <w:name w:val="Intense Reference"/>
    <w:basedOn w:val="DefaultParagraphFont"/>
    <w:uiPriority w:val="32"/>
    <w:qFormat/>
    <w:rsid w:val="00AC64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301</Words>
  <Characters>1721</Characters>
  <Application>Microsoft Office Word</Application>
  <DocSecurity>0</DocSecurity>
  <Lines>14</Lines>
  <Paragraphs>4</Paragraphs>
  <ScaleCrop>false</ScaleCrop>
  <Company>California State University, Bakersfield</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Rush</dc:creator>
  <cp:keywords/>
  <dc:description/>
  <cp:lastModifiedBy>Maureen Rush</cp:lastModifiedBy>
  <cp:revision>1</cp:revision>
  <dcterms:created xsi:type="dcterms:W3CDTF">2025-02-03T19:12:00Z</dcterms:created>
  <dcterms:modified xsi:type="dcterms:W3CDTF">2025-02-03T19:16:00Z</dcterms:modified>
</cp:coreProperties>
</file>