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9E1AC" w14:textId="1C535F2F" w:rsidR="008950C0" w:rsidRDefault="00B9452B" w:rsidP="00C77FA3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A</w:t>
      </w:r>
      <w:r w:rsidR="00806CE8">
        <w:rPr>
          <w:rFonts w:ascii="Times New Roman" w:hAnsi="Times New Roman"/>
          <w:b/>
          <w:bCs/>
          <w:sz w:val="32"/>
          <w:szCs w:val="32"/>
        </w:rPr>
        <w:t>Y</w:t>
      </w:r>
      <w:r w:rsidR="00C77FA3" w:rsidRPr="00C77FA3">
        <w:rPr>
          <w:rFonts w:ascii="Times New Roman" w:hAnsi="Times New Roman"/>
          <w:b/>
          <w:bCs/>
          <w:sz w:val="32"/>
          <w:szCs w:val="32"/>
        </w:rPr>
        <w:t>202</w:t>
      </w:r>
      <w:r>
        <w:rPr>
          <w:rFonts w:ascii="Times New Roman" w:hAnsi="Times New Roman"/>
          <w:b/>
          <w:bCs/>
          <w:sz w:val="32"/>
          <w:szCs w:val="32"/>
        </w:rPr>
        <w:t>4</w:t>
      </w:r>
      <w:r w:rsidR="00C77FA3" w:rsidRPr="00C77FA3">
        <w:rPr>
          <w:rFonts w:ascii="Times New Roman" w:hAnsi="Times New Roman"/>
          <w:b/>
          <w:bCs/>
          <w:sz w:val="32"/>
          <w:szCs w:val="32"/>
        </w:rPr>
        <w:t>-202</w:t>
      </w:r>
      <w:r>
        <w:rPr>
          <w:rFonts w:ascii="Times New Roman" w:hAnsi="Times New Roman"/>
          <w:b/>
          <w:bCs/>
          <w:sz w:val="32"/>
          <w:szCs w:val="32"/>
        </w:rPr>
        <w:t>5</w:t>
      </w:r>
      <w:r w:rsidR="00C77FA3" w:rsidRPr="00C77FA3">
        <w:rPr>
          <w:rFonts w:ascii="Times New Roman" w:hAnsi="Times New Roman"/>
          <w:b/>
          <w:bCs/>
          <w:sz w:val="32"/>
          <w:szCs w:val="32"/>
        </w:rPr>
        <w:t xml:space="preserve"> Budget and Planning Committee </w:t>
      </w:r>
      <w:r w:rsidR="00C128C9">
        <w:rPr>
          <w:rFonts w:ascii="Times New Roman" w:hAnsi="Times New Roman"/>
          <w:b/>
          <w:bCs/>
          <w:sz w:val="32"/>
          <w:szCs w:val="32"/>
        </w:rPr>
        <w:t>Minutes</w:t>
      </w:r>
    </w:p>
    <w:p w14:paraId="17B40153" w14:textId="1861F80E" w:rsidR="00C77FA3" w:rsidRPr="00C77FA3" w:rsidRDefault="00C77FA3" w:rsidP="00C77FA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77FA3">
        <w:rPr>
          <w:rFonts w:ascii="Times New Roman" w:hAnsi="Times New Roman"/>
          <w:sz w:val="24"/>
          <w:szCs w:val="24"/>
        </w:rPr>
        <w:t xml:space="preserve">Thursday, </w:t>
      </w:r>
      <w:r w:rsidR="009648DC">
        <w:rPr>
          <w:rFonts w:ascii="Times New Roman" w:hAnsi="Times New Roman"/>
          <w:sz w:val="24"/>
          <w:szCs w:val="24"/>
        </w:rPr>
        <w:t xml:space="preserve">October </w:t>
      </w:r>
      <w:r w:rsidR="001C0786">
        <w:rPr>
          <w:rFonts w:ascii="Times New Roman" w:hAnsi="Times New Roman"/>
          <w:sz w:val="24"/>
          <w:szCs w:val="24"/>
        </w:rPr>
        <w:t>31</w:t>
      </w:r>
      <w:r w:rsidRPr="00C77FA3">
        <w:rPr>
          <w:rFonts w:ascii="Times New Roman" w:hAnsi="Times New Roman"/>
          <w:sz w:val="24"/>
          <w:szCs w:val="24"/>
        </w:rPr>
        <w:t>, 202</w:t>
      </w:r>
      <w:r w:rsidR="007313F4">
        <w:rPr>
          <w:rFonts w:ascii="Times New Roman" w:hAnsi="Times New Roman"/>
          <w:sz w:val="24"/>
          <w:szCs w:val="24"/>
        </w:rPr>
        <w:t>4</w:t>
      </w:r>
    </w:p>
    <w:p w14:paraId="3EAE96A2" w14:textId="21439027" w:rsidR="00C77FA3" w:rsidRPr="00C77FA3" w:rsidRDefault="00C77FA3" w:rsidP="00C77FA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77FA3">
        <w:rPr>
          <w:rFonts w:ascii="Times New Roman" w:hAnsi="Times New Roman"/>
          <w:sz w:val="24"/>
          <w:szCs w:val="24"/>
        </w:rPr>
        <w:t>10:00-11:30 AM</w:t>
      </w:r>
    </w:p>
    <w:p w14:paraId="247AD11A" w14:textId="68DD9C8D" w:rsidR="00C77FA3" w:rsidRPr="00C77FA3" w:rsidRDefault="00C77FA3" w:rsidP="00C77FA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77FA3">
        <w:rPr>
          <w:rFonts w:ascii="Times New Roman" w:hAnsi="Times New Roman"/>
          <w:sz w:val="24"/>
          <w:szCs w:val="24"/>
        </w:rPr>
        <w:t xml:space="preserve">BDC 134A-Conference Room </w:t>
      </w:r>
    </w:p>
    <w:p w14:paraId="25321126" w14:textId="77777777" w:rsidR="008950C0" w:rsidRPr="008950C0" w:rsidRDefault="008950C0" w:rsidP="008950C0"/>
    <w:p w14:paraId="0613A0A9" w14:textId="5A2ADC17" w:rsidR="008950C0" w:rsidRPr="00910DE5" w:rsidRDefault="00C128C9" w:rsidP="001C1BF8">
      <w:pPr>
        <w:ind w:left="720" w:hanging="720"/>
        <w:rPr>
          <w:rFonts w:ascii="Times New Roman" w:hAnsi="Times New Roman"/>
          <w:sz w:val="24"/>
          <w:szCs w:val="24"/>
        </w:rPr>
      </w:pPr>
      <w:r>
        <w:tab/>
      </w:r>
      <w:r w:rsidRPr="00910DE5">
        <w:rPr>
          <w:rFonts w:ascii="Times New Roman" w:hAnsi="Times New Roman"/>
          <w:sz w:val="24"/>
          <w:szCs w:val="24"/>
        </w:rPr>
        <w:t>Present:</w:t>
      </w:r>
      <w:r w:rsidR="0039092C" w:rsidRPr="00910DE5">
        <w:rPr>
          <w:rFonts w:ascii="Times New Roman" w:hAnsi="Times New Roman"/>
          <w:sz w:val="24"/>
          <w:szCs w:val="24"/>
        </w:rPr>
        <w:t xml:space="preserve"> </w:t>
      </w:r>
      <w:r w:rsidR="0039092C" w:rsidRPr="00910DE5">
        <w:rPr>
          <w:rFonts w:ascii="Times New Roman" w:hAnsi="Times New Roman"/>
          <w:sz w:val="24"/>
          <w:szCs w:val="24"/>
        </w:rPr>
        <w:t>D. Wu (chair), L. Bui, R. Dugan, K. Susa, Y. Zhong, I. Pesco, L. Hernandez, J. Rodriguez (ex-officio; on Zoom), M. Danforth (ex-officio), N. Hayes (ex-officio)</w:t>
      </w:r>
    </w:p>
    <w:p w14:paraId="1475284E" w14:textId="28B6E6B1" w:rsidR="00C128C9" w:rsidRPr="00910DE5" w:rsidRDefault="00C128C9" w:rsidP="008950C0">
      <w:pPr>
        <w:rPr>
          <w:rFonts w:ascii="Times New Roman" w:hAnsi="Times New Roman"/>
          <w:sz w:val="24"/>
          <w:szCs w:val="24"/>
        </w:rPr>
      </w:pPr>
      <w:r w:rsidRPr="00910DE5">
        <w:rPr>
          <w:rFonts w:ascii="Times New Roman" w:hAnsi="Times New Roman"/>
          <w:sz w:val="24"/>
          <w:szCs w:val="24"/>
        </w:rPr>
        <w:tab/>
        <w:t>Absent:</w:t>
      </w:r>
      <w:r w:rsidR="001C1BF8" w:rsidRPr="00910DE5">
        <w:rPr>
          <w:rFonts w:ascii="Times New Roman" w:hAnsi="Times New Roman"/>
          <w:sz w:val="24"/>
          <w:szCs w:val="24"/>
        </w:rPr>
        <w:t xml:space="preserve"> </w:t>
      </w:r>
      <w:r w:rsidR="001C1BF8" w:rsidRPr="00910DE5">
        <w:rPr>
          <w:rFonts w:ascii="Times New Roman" w:hAnsi="Times New Roman"/>
          <w:sz w:val="24"/>
          <w:szCs w:val="24"/>
        </w:rPr>
        <w:t>M</w:t>
      </w:r>
      <w:r w:rsidR="00CB1203">
        <w:rPr>
          <w:rFonts w:ascii="Times New Roman" w:hAnsi="Times New Roman"/>
          <w:sz w:val="24"/>
          <w:szCs w:val="24"/>
        </w:rPr>
        <w:t>.</w:t>
      </w:r>
      <w:r w:rsidR="001C1BF8" w:rsidRPr="00910DE5">
        <w:rPr>
          <w:rFonts w:ascii="Times New Roman" w:hAnsi="Times New Roman"/>
          <w:sz w:val="24"/>
          <w:szCs w:val="24"/>
        </w:rPr>
        <w:t>A. Naser (vice chair)</w:t>
      </w:r>
      <w:r w:rsidR="00775FE3" w:rsidRPr="00910DE5">
        <w:rPr>
          <w:rFonts w:ascii="Times New Roman" w:hAnsi="Times New Roman"/>
          <w:sz w:val="24"/>
          <w:szCs w:val="24"/>
        </w:rPr>
        <w:t xml:space="preserve">, </w:t>
      </w:r>
      <w:r w:rsidR="00775FE3" w:rsidRPr="00910DE5">
        <w:rPr>
          <w:rFonts w:ascii="Times New Roman" w:hAnsi="Times New Roman"/>
          <w:sz w:val="24"/>
          <w:szCs w:val="24"/>
        </w:rPr>
        <w:t>M</w:t>
      </w:r>
      <w:r w:rsidR="00CB1203">
        <w:rPr>
          <w:rFonts w:ascii="Times New Roman" w:hAnsi="Times New Roman"/>
          <w:sz w:val="24"/>
          <w:szCs w:val="24"/>
        </w:rPr>
        <w:t>.</w:t>
      </w:r>
      <w:r w:rsidR="00775FE3" w:rsidRPr="00910DE5">
        <w:rPr>
          <w:rFonts w:ascii="Times New Roman" w:hAnsi="Times New Roman"/>
          <w:sz w:val="24"/>
          <w:szCs w:val="24"/>
        </w:rPr>
        <w:t>G. de Jesus</w:t>
      </w:r>
      <w:r w:rsidR="00910DE5" w:rsidRPr="00910DE5">
        <w:rPr>
          <w:rFonts w:ascii="Times New Roman" w:hAnsi="Times New Roman"/>
          <w:sz w:val="24"/>
          <w:szCs w:val="24"/>
        </w:rPr>
        <w:t>, E. Pruitt</w:t>
      </w:r>
    </w:p>
    <w:p w14:paraId="2448FCBC" w14:textId="4EA0B210" w:rsidR="00C77FA3" w:rsidRDefault="00C77FA3" w:rsidP="00C77FA3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 w:rsidRPr="00C77FA3">
        <w:rPr>
          <w:rFonts w:ascii="Times New Roman" w:hAnsi="Times New Roman"/>
          <w:b/>
          <w:bCs/>
          <w:sz w:val="24"/>
          <w:szCs w:val="24"/>
        </w:rPr>
        <w:t>Call to order</w:t>
      </w:r>
    </w:p>
    <w:p w14:paraId="24322857" w14:textId="1D90C674" w:rsidR="001E4408" w:rsidRPr="00D83234" w:rsidRDefault="001E4408" w:rsidP="001E4408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D83234">
        <w:rPr>
          <w:rFonts w:ascii="Times New Roman" w:hAnsi="Times New Roman"/>
          <w:sz w:val="24"/>
          <w:szCs w:val="24"/>
        </w:rPr>
        <w:t>Meeting called to order at 10:04am</w:t>
      </w:r>
    </w:p>
    <w:p w14:paraId="38C98887" w14:textId="77777777" w:rsidR="007313F4" w:rsidRDefault="007313F4" w:rsidP="007313F4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 w:rsidRPr="00C77FA3">
        <w:rPr>
          <w:rFonts w:ascii="Times New Roman" w:hAnsi="Times New Roman"/>
          <w:b/>
          <w:bCs/>
          <w:sz w:val="24"/>
          <w:szCs w:val="24"/>
        </w:rPr>
        <w:t>Approval of Agenda</w:t>
      </w:r>
    </w:p>
    <w:p w14:paraId="034C7D2B" w14:textId="6F1A8B1F" w:rsidR="00D83234" w:rsidRPr="00D83234" w:rsidRDefault="00CC0635" w:rsidP="00D83234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First: </w:t>
      </w:r>
      <w:r w:rsidR="00BC0B72">
        <w:rPr>
          <w:rFonts w:ascii="Times New Roman" w:hAnsi="Times New Roman"/>
          <w:sz w:val="24"/>
          <w:szCs w:val="24"/>
        </w:rPr>
        <w:t>K. Susa</w:t>
      </w:r>
      <w:r>
        <w:rPr>
          <w:rFonts w:ascii="Times New Roman" w:hAnsi="Times New Roman"/>
          <w:sz w:val="24"/>
          <w:szCs w:val="24"/>
        </w:rPr>
        <w:t>;</w:t>
      </w:r>
      <w:r w:rsidR="00D83234" w:rsidRPr="00D832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="00D83234" w:rsidRPr="00D83234">
        <w:rPr>
          <w:rFonts w:ascii="Times New Roman" w:hAnsi="Times New Roman"/>
          <w:sz w:val="24"/>
          <w:szCs w:val="24"/>
        </w:rPr>
        <w:t>econd</w:t>
      </w:r>
      <w:r>
        <w:rPr>
          <w:rFonts w:ascii="Times New Roman" w:hAnsi="Times New Roman"/>
          <w:sz w:val="24"/>
          <w:szCs w:val="24"/>
        </w:rPr>
        <w:t xml:space="preserve">: </w:t>
      </w:r>
      <w:r w:rsidR="00BC0B72">
        <w:rPr>
          <w:rFonts w:ascii="Times New Roman" w:hAnsi="Times New Roman"/>
          <w:sz w:val="24"/>
          <w:szCs w:val="24"/>
        </w:rPr>
        <w:t>R. Dugan</w:t>
      </w:r>
      <w:r>
        <w:rPr>
          <w:rFonts w:ascii="Times New Roman" w:hAnsi="Times New Roman"/>
          <w:sz w:val="24"/>
          <w:szCs w:val="24"/>
        </w:rPr>
        <w:t>. Approved</w:t>
      </w:r>
    </w:p>
    <w:p w14:paraId="3FE583F6" w14:textId="77777777" w:rsidR="00D83234" w:rsidRDefault="00C77FA3" w:rsidP="00D83234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 w:rsidRPr="00C77FA3">
        <w:rPr>
          <w:rFonts w:ascii="Times New Roman" w:hAnsi="Times New Roman"/>
          <w:b/>
          <w:bCs/>
          <w:sz w:val="24"/>
          <w:szCs w:val="24"/>
        </w:rPr>
        <w:t>Approval of Minutes</w:t>
      </w:r>
    </w:p>
    <w:p w14:paraId="53A284F5" w14:textId="22A21AA9" w:rsidR="00423714" w:rsidRPr="00F50661" w:rsidRDefault="00423714" w:rsidP="00D83234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F50661">
        <w:rPr>
          <w:rFonts w:ascii="Times New Roman" w:hAnsi="Times New Roman"/>
          <w:sz w:val="24"/>
          <w:szCs w:val="24"/>
        </w:rPr>
        <w:t>Meeting Minutes of 10.</w:t>
      </w:r>
      <w:r w:rsidR="001C0786" w:rsidRPr="00F50661">
        <w:rPr>
          <w:rFonts w:ascii="Times New Roman" w:hAnsi="Times New Roman"/>
          <w:sz w:val="24"/>
          <w:szCs w:val="24"/>
        </w:rPr>
        <w:t>17</w:t>
      </w:r>
      <w:r w:rsidRPr="00F50661">
        <w:rPr>
          <w:rFonts w:ascii="Times New Roman" w:hAnsi="Times New Roman"/>
          <w:sz w:val="24"/>
          <w:szCs w:val="24"/>
        </w:rPr>
        <w:t>.2024</w:t>
      </w:r>
    </w:p>
    <w:p w14:paraId="4E62D725" w14:textId="2EC3D4E5" w:rsidR="00D83234" w:rsidRPr="00F50661" w:rsidRDefault="00B043E3" w:rsidP="00D83234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First: </w:t>
      </w:r>
      <w:r w:rsidRPr="00910DE5">
        <w:rPr>
          <w:rFonts w:ascii="Times New Roman" w:hAnsi="Times New Roman"/>
          <w:sz w:val="24"/>
          <w:szCs w:val="24"/>
        </w:rPr>
        <w:t>L. Hernandez</w:t>
      </w:r>
      <w:r>
        <w:rPr>
          <w:rFonts w:ascii="Times New Roman" w:hAnsi="Times New Roman"/>
          <w:sz w:val="24"/>
          <w:szCs w:val="24"/>
        </w:rPr>
        <w:t>;</w:t>
      </w:r>
      <w:r w:rsidRPr="00D832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Pr="00D83234">
        <w:rPr>
          <w:rFonts w:ascii="Times New Roman" w:hAnsi="Times New Roman"/>
          <w:sz w:val="24"/>
          <w:szCs w:val="24"/>
        </w:rPr>
        <w:t>econd</w:t>
      </w:r>
      <w:r>
        <w:rPr>
          <w:rFonts w:ascii="Times New Roman" w:hAnsi="Times New Roman"/>
          <w:sz w:val="24"/>
          <w:szCs w:val="24"/>
        </w:rPr>
        <w:t xml:space="preserve">: </w:t>
      </w:r>
      <w:r w:rsidRPr="00910DE5">
        <w:rPr>
          <w:rFonts w:ascii="Times New Roman" w:hAnsi="Times New Roman"/>
          <w:sz w:val="24"/>
          <w:szCs w:val="24"/>
        </w:rPr>
        <w:t>L. Bui</w:t>
      </w:r>
      <w:r>
        <w:rPr>
          <w:rFonts w:ascii="Times New Roman" w:hAnsi="Times New Roman"/>
          <w:sz w:val="24"/>
          <w:szCs w:val="24"/>
        </w:rPr>
        <w:t>. Approved</w:t>
      </w:r>
    </w:p>
    <w:p w14:paraId="3C39B1AF" w14:textId="738EA008" w:rsidR="00C77FA3" w:rsidRDefault="00C77FA3" w:rsidP="00C77FA3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 w:rsidRPr="00F50661">
        <w:rPr>
          <w:rFonts w:ascii="Times New Roman" w:hAnsi="Times New Roman"/>
          <w:sz w:val="24"/>
          <w:szCs w:val="24"/>
        </w:rPr>
        <w:t>I</w:t>
      </w:r>
      <w:r w:rsidRPr="00C77FA3">
        <w:rPr>
          <w:rFonts w:ascii="Times New Roman" w:hAnsi="Times New Roman"/>
          <w:b/>
          <w:bCs/>
          <w:sz w:val="24"/>
          <w:szCs w:val="24"/>
        </w:rPr>
        <w:t>ntroductions / Announcements</w:t>
      </w:r>
    </w:p>
    <w:p w14:paraId="51BF64A1" w14:textId="4F7B5B50" w:rsidR="00B77D1B" w:rsidRDefault="00806EC4" w:rsidP="00F50661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Ballot Drop Box (I. Pesco): Available until 8pm on Tuesday</w:t>
      </w:r>
    </w:p>
    <w:p w14:paraId="5590E1BA" w14:textId="30B5DF9C" w:rsidR="00540E27" w:rsidRDefault="00540E27" w:rsidP="00F50661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Budget Forum (N. Hayes): No update</w:t>
      </w:r>
    </w:p>
    <w:p w14:paraId="2F6C7811" w14:textId="5DF9B3A7" w:rsidR="00F50661" w:rsidRDefault="00B77D2A" w:rsidP="00F50661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Senate Updates (M. Danforth)</w:t>
      </w:r>
      <w:r w:rsidR="00A848C8">
        <w:rPr>
          <w:rFonts w:ascii="Times New Roman" w:hAnsi="Times New Roman"/>
          <w:sz w:val="24"/>
          <w:szCs w:val="24"/>
        </w:rPr>
        <w:t xml:space="preserve">: Currently in at-large call for the Provost and </w:t>
      </w:r>
      <w:r w:rsidR="00F84844">
        <w:rPr>
          <w:rFonts w:ascii="Times New Roman" w:hAnsi="Times New Roman"/>
          <w:sz w:val="24"/>
          <w:szCs w:val="24"/>
        </w:rPr>
        <w:t xml:space="preserve">VP </w:t>
      </w:r>
      <w:r w:rsidR="00A848C8">
        <w:rPr>
          <w:rFonts w:ascii="Times New Roman" w:hAnsi="Times New Roman"/>
          <w:sz w:val="24"/>
          <w:szCs w:val="24"/>
        </w:rPr>
        <w:t>Advancement search committees</w:t>
      </w:r>
      <w:r w:rsidR="00AF6309">
        <w:rPr>
          <w:rFonts w:ascii="Times New Roman" w:hAnsi="Times New Roman"/>
          <w:sz w:val="24"/>
          <w:szCs w:val="24"/>
        </w:rPr>
        <w:t xml:space="preserve">. Calls for </w:t>
      </w:r>
      <w:r w:rsidR="00DD200B">
        <w:rPr>
          <w:rFonts w:ascii="Times New Roman" w:hAnsi="Times New Roman"/>
          <w:sz w:val="24"/>
          <w:szCs w:val="24"/>
        </w:rPr>
        <w:t xml:space="preserve">academic </w:t>
      </w:r>
      <w:r w:rsidR="00AF6309">
        <w:rPr>
          <w:rFonts w:ascii="Times New Roman" w:hAnsi="Times New Roman"/>
          <w:sz w:val="24"/>
          <w:szCs w:val="24"/>
        </w:rPr>
        <w:t>administrator review committees will be coming soon. Senate added more positions to list of academic administrators, so a lot</w:t>
      </w:r>
      <w:r w:rsidR="003E0044">
        <w:rPr>
          <w:rFonts w:ascii="Times New Roman" w:hAnsi="Times New Roman"/>
          <w:sz w:val="24"/>
          <w:szCs w:val="24"/>
        </w:rPr>
        <w:t xml:space="preserve"> of people need</w:t>
      </w:r>
      <w:r w:rsidR="00AF6309">
        <w:rPr>
          <w:rFonts w:ascii="Times New Roman" w:hAnsi="Times New Roman"/>
          <w:sz w:val="24"/>
          <w:szCs w:val="24"/>
        </w:rPr>
        <w:t xml:space="preserve"> to be reviewed this year. </w:t>
      </w:r>
      <w:r w:rsidR="006F7E0F">
        <w:rPr>
          <w:rFonts w:ascii="Times New Roman" w:hAnsi="Times New Roman"/>
          <w:sz w:val="24"/>
          <w:szCs w:val="24"/>
        </w:rPr>
        <w:t xml:space="preserve">EC </w:t>
      </w:r>
      <w:r w:rsidR="003E0044">
        <w:rPr>
          <w:rFonts w:ascii="Times New Roman" w:hAnsi="Times New Roman"/>
          <w:sz w:val="24"/>
          <w:szCs w:val="24"/>
        </w:rPr>
        <w:t xml:space="preserve">is </w:t>
      </w:r>
      <w:r w:rsidR="006F7E0F">
        <w:rPr>
          <w:rFonts w:ascii="Times New Roman" w:hAnsi="Times New Roman"/>
          <w:sz w:val="24"/>
          <w:szCs w:val="24"/>
        </w:rPr>
        <w:t>still discussing First 100 days and search committees with President Harper.</w:t>
      </w:r>
    </w:p>
    <w:p w14:paraId="5BCC71DC" w14:textId="0FCB2060" w:rsidR="006F7E0F" w:rsidRDefault="00B43CF2" w:rsidP="006F7E0F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K. Susa: What</w:t>
      </w:r>
      <w:r w:rsidR="00DF45CB"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 xml:space="preserve">s the timeline for the </w:t>
      </w:r>
      <w:proofErr w:type="gramStart"/>
      <w:r>
        <w:rPr>
          <w:rFonts w:ascii="Times New Roman" w:hAnsi="Times New Roman"/>
          <w:sz w:val="24"/>
          <w:szCs w:val="24"/>
        </w:rPr>
        <w:t>Provost</w:t>
      </w:r>
      <w:proofErr w:type="gramEnd"/>
      <w:r>
        <w:rPr>
          <w:rFonts w:ascii="Times New Roman" w:hAnsi="Times New Roman"/>
          <w:sz w:val="24"/>
          <w:szCs w:val="24"/>
        </w:rPr>
        <w:t xml:space="preserve"> search? M. Danforth: Interim appointment is through December. Practically speaking, the search will likely </w:t>
      </w:r>
      <w:r w:rsidR="006A0DAC">
        <w:rPr>
          <w:rFonts w:ascii="Times New Roman" w:hAnsi="Times New Roman"/>
          <w:sz w:val="24"/>
          <w:szCs w:val="24"/>
        </w:rPr>
        <w:t>still be ongoing in Spring.</w:t>
      </w:r>
    </w:p>
    <w:p w14:paraId="1EBD056C" w14:textId="4FF9F114" w:rsidR="006A0DAC" w:rsidRDefault="006A0DAC" w:rsidP="006F7E0F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I. Ilaria: Who </w:t>
      </w:r>
      <w:proofErr w:type="gramStart"/>
      <w:r>
        <w:rPr>
          <w:rFonts w:ascii="Times New Roman" w:hAnsi="Times New Roman"/>
          <w:sz w:val="24"/>
          <w:szCs w:val="24"/>
        </w:rPr>
        <w:t>is in charge of</w:t>
      </w:r>
      <w:proofErr w:type="gramEnd"/>
      <w:r>
        <w:rPr>
          <w:rFonts w:ascii="Times New Roman" w:hAnsi="Times New Roman"/>
          <w:sz w:val="24"/>
          <w:szCs w:val="24"/>
        </w:rPr>
        <w:t xml:space="preserve"> those searches? ASI has a seat on each committee. M. Danforth: </w:t>
      </w:r>
      <w:r w:rsidR="00470BBB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President’s Office will oversee th</w:t>
      </w:r>
      <w:r w:rsidR="00DF45CB">
        <w:rPr>
          <w:rFonts w:ascii="Times New Roman" w:hAnsi="Times New Roman"/>
          <w:sz w:val="24"/>
          <w:szCs w:val="24"/>
        </w:rPr>
        <w:t>e Provost and VP Advancement</w:t>
      </w:r>
      <w:r>
        <w:rPr>
          <w:rFonts w:ascii="Times New Roman" w:hAnsi="Times New Roman"/>
          <w:sz w:val="24"/>
          <w:szCs w:val="24"/>
        </w:rPr>
        <w:t xml:space="preserve"> searches. EC does recommend that ASI has different representatives on each search committee.</w:t>
      </w:r>
      <w:r w:rsidR="00413494">
        <w:rPr>
          <w:rFonts w:ascii="Times New Roman" w:hAnsi="Times New Roman"/>
          <w:sz w:val="24"/>
          <w:szCs w:val="24"/>
        </w:rPr>
        <w:t xml:space="preserve"> I. Pesco confirmed there will be different students on each.</w:t>
      </w:r>
    </w:p>
    <w:p w14:paraId="11919E6C" w14:textId="6AC78CF8" w:rsidR="00413494" w:rsidRPr="00F50661" w:rsidRDefault="00F77786" w:rsidP="006F7E0F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Will we be using a search firm?</w:t>
      </w:r>
      <w:r w:rsidR="00E07204">
        <w:rPr>
          <w:rFonts w:ascii="Times New Roman" w:hAnsi="Times New Roman"/>
          <w:sz w:val="24"/>
          <w:szCs w:val="24"/>
        </w:rPr>
        <w:t xml:space="preserve"> M. Danforth: </w:t>
      </w:r>
      <w:r w:rsidR="00F84844">
        <w:rPr>
          <w:rFonts w:ascii="Times New Roman" w:hAnsi="Times New Roman"/>
          <w:sz w:val="24"/>
          <w:szCs w:val="24"/>
        </w:rPr>
        <w:t>D</w:t>
      </w:r>
      <w:r w:rsidR="00E07204">
        <w:rPr>
          <w:rFonts w:ascii="Times New Roman" w:hAnsi="Times New Roman"/>
          <w:sz w:val="24"/>
          <w:szCs w:val="24"/>
        </w:rPr>
        <w:t xml:space="preserve">on’t think </w:t>
      </w:r>
      <w:r w:rsidR="00F84844">
        <w:rPr>
          <w:rFonts w:ascii="Times New Roman" w:hAnsi="Times New Roman"/>
          <w:sz w:val="24"/>
          <w:szCs w:val="24"/>
        </w:rPr>
        <w:t xml:space="preserve">so </w:t>
      </w:r>
      <w:r w:rsidR="00E07204">
        <w:rPr>
          <w:rFonts w:ascii="Times New Roman" w:hAnsi="Times New Roman"/>
          <w:sz w:val="24"/>
          <w:szCs w:val="24"/>
        </w:rPr>
        <w:t>for A&amp;H Dean, but Cabinet-level positions</w:t>
      </w:r>
      <w:r w:rsidR="00F84844">
        <w:rPr>
          <w:rFonts w:ascii="Times New Roman" w:hAnsi="Times New Roman"/>
          <w:sz w:val="24"/>
          <w:szCs w:val="24"/>
        </w:rPr>
        <w:t xml:space="preserve"> like Provost and VP Advancement</w:t>
      </w:r>
      <w:r w:rsidR="00E07204">
        <w:rPr>
          <w:rFonts w:ascii="Times New Roman" w:hAnsi="Times New Roman"/>
          <w:sz w:val="24"/>
          <w:szCs w:val="24"/>
        </w:rPr>
        <w:t xml:space="preserve"> usually use a search firm.</w:t>
      </w:r>
      <w:r w:rsidR="00D81716">
        <w:rPr>
          <w:rFonts w:ascii="Times New Roman" w:hAnsi="Times New Roman"/>
          <w:sz w:val="24"/>
          <w:szCs w:val="24"/>
        </w:rPr>
        <w:t xml:space="preserve"> Revising the search firm resolution is on the agenda, but current </w:t>
      </w:r>
      <w:r w:rsidR="00D81716">
        <w:rPr>
          <w:rFonts w:ascii="Times New Roman" w:hAnsi="Times New Roman"/>
          <w:sz w:val="24"/>
          <w:szCs w:val="24"/>
        </w:rPr>
        <w:lastRenderedPageBreak/>
        <w:t xml:space="preserve">understanding is that President Harper and the search committee chair </w:t>
      </w:r>
      <w:r w:rsidR="00F748B6">
        <w:rPr>
          <w:rFonts w:ascii="Times New Roman" w:hAnsi="Times New Roman"/>
          <w:sz w:val="24"/>
          <w:szCs w:val="24"/>
        </w:rPr>
        <w:t xml:space="preserve">will work together to </w:t>
      </w:r>
      <w:r w:rsidR="00DF45CB">
        <w:rPr>
          <w:rFonts w:ascii="Times New Roman" w:hAnsi="Times New Roman"/>
          <w:sz w:val="24"/>
          <w:szCs w:val="24"/>
        </w:rPr>
        <w:t>establish</w:t>
      </w:r>
      <w:r w:rsidR="00F748B6">
        <w:rPr>
          <w:rFonts w:ascii="Times New Roman" w:hAnsi="Times New Roman"/>
          <w:sz w:val="24"/>
          <w:szCs w:val="24"/>
        </w:rPr>
        <w:t xml:space="preserve"> search firm parameters.</w:t>
      </w:r>
    </w:p>
    <w:p w14:paraId="4D6EEA4E" w14:textId="324B7E74" w:rsidR="001C0786" w:rsidRPr="0003652C" w:rsidRDefault="001C0786" w:rsidP="001C0786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 w:rsidRPr="0003652C">
        <w:rPr>
          <w:rFonts w:ascii="Times New Roman" w:hAnsi="Times New Roman"/>
          <w:b/>
          <w:bCs/>
          <w:sz w:val="24"/>
          <w:szCs w:val="24"/>
        </w:rPr>
        <w:t>Old Business</w:t>
      </w:r>
      <w:r w:rsidRPr="001C0786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(Time Certain 10:30am)</w:t>
      </w:r>
    </w:p>
    <w:p w14:paraId="42901247" w14:textId="77777777" w:rsidR="001C0786" w:rsidRDefault="00051C6D" w:rsidP="009A4660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1C0786">
        <w:rPr>
          <w:rFonts w:ascii="Times New Roman" w:hAnsi="Times New Roman"/>
          <w:sz w:val="24"/>
          <w:szCs w:val="24"/>
        </w:rPr>
        <w:t>Calendar Committee Report</w:t>
      </w:r>
    </w:p>
    <w:p w14:paraId="55AEB6D2" w14:textId="5EFDA5D2" w:rsidR="0048564D" w:rsidRDefault="0048564D" w:rsidP="0048564D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 w:rsidRPr="00910DE5">
        <w:rPr>
          <w:rFonts w:ascii="Times New Roman" w:hAnsi="Times New Roman"/>
          <w:sz w:val="24"/>
          <w:szCs w:val="24"/>
        </w:rPr>
        <w:t>L. Hernandez</w:t>
      </w:r>
      <w:r>
        <w:rPr>
          <w:rFonts w:ascii="Times New Roman" w:hAnsi="Times New Roman"/>
          <w:sz w:val="24"/>
          <w:szCs w:val="24"/>
        </w:rPr>
        <w:t>: Next meeting is on November 7</w:t>
      </w:r>
      <w:r w:rsidRPr="0048564D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>.</w:t>
      </w:r>
      <w:r w:rsidR="001C635A">
        <w:rPr>
          <w:rFonts w:ascii="Times New Roman" w:hAnsi="Times New Roman"/>
          <w:sz w:val="24"/>
          <w:szCs w:val="24"/>
        </w:rPr>
        <w:t xml:space="preserve"> M. Danforth sent an email with some issues</w:t>
      </w:r>
      <w:r w:rsidR="004C4B62">
        <w:rPr>
          <w:rFonts w:ascii="Times New Roman" w:hAnsi="Times New Roman"/>
          <w:sz w:val="24"/>
          <w:szCs w:val="24"/>
        </w:rPr>
        <w:t>, but no update on those. Aligning some dates between internal calendar and what was previously approved by Senate.</w:t>
      </w:r>
    </w:p>
    <w:p w14:paraId="0F3F5D69" w14:textId="12253BBF" w:rsidR="00915A24" w:rsidRDefault="004C4B62" w:rsidP="00915A24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M. Danforth: That meeting date will be problematic with Senate calendar. Senate only meets once in November, on November 7</w:t>
      </w:r>
      <w:r w:rsidRPr="004C4B62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>, and then once</w:t>
      </w:r>
      <w:r w:rsidR="00EA1454">
        <w:rPr>
          <w:rFonts w:ascii="Times New Roman" w:hAnsi="Times New Roman"/>
          <w:sz w:val="24"/>
          <w:szCs w:val="24"/>
        </w:rPr>
        <w:t xml:space="preserve"> in December</w:t>
      </w:r>
      <w:r w:rsidR="002F64CD">
        <w:rPr>
          <w:rFonts w:ascii="Times New Roman" w:hAnsi="Times New Roman"/>
          <w:sz w:val="24"/>
          <w:szCs w:val="24"/>
        </w:rPr>
        <w:t>. Senate is unlikely to waive first reading on this,</w:t>
      </w:r>
      <w:r w:rsidR="00EA1454">
        <w:rPr>
          <w:rFonts w:ascii="Times New Roman" w:hAnsi="Times New Roman"/>
          <w:sz w:val="24"/>
          <w:szCs w:val="24"/>
        </w:rPr>
        <w:t xml:space="preserve"> so Senate may not have time to have two readings and approve the calendar before it’s due to the Chancellor’s Office</w:t>
      </w:r>
      <w:r w:rsidR="002F64CD">
        <w:rPr>
          <w:rFonts w:ascii="Times New Roman" w:hAnsi="Times New Roman"/>
          <w:sz w:val="24"/>
          <w:szCs w:val="24"/>
        </w:rPr>
        <w:t xml:space="preserve"> if it is not submitted before the November 7</w:t>
      </w:r>
      <w:r w:rsidR="002F64CD" w:rsidRPr="002F64CD">
        <w:rPr>
          <w:rFonts w:ascii="Times New Roman" w:hAnsi="Times New Roman"/>
          <w:sz w:val="24"/>
          <w:szCs w:val="24"/>
          <w:vertAlign w:val="superscript"/>
        </w:rPr>
        <w:t>th</w:t>
      </w:r>
      <w:r w:rsidR="002F64CD">
        <w:rPr>
          <w:rFonts w:ascii="Times New Roman" w:hAnsi="Times New Roman"/>
          <w:sz w:val="24"/>
          <w:szCs w:val="24"/>
        </w:rPr>
        <w:t xml:space="preserve"> Senate meeting</w:t>
      </w:r>
      <w:r w:rsidR="00EA1454">
        <w:rPr>
          <w:rFonts w:ascii="Times New Roman" w:hAnsi="Times New Roman"/>
          <w:sz w:val="24"/>
          <w:szCs w:val="24"/>
        </w:rPr>
        <w:t>.</w:t>
      </w:r>
    </w:p>
    <w:p w14:paraId="722CE87C" w14:textId="77777777" w:rsidR="005E0C79" w:rsidRDefault="00E11756" w:rsidP="00BB2607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M. Danforth: Who organizes Calendar Committee meeting? Answer: Dr. Cantrell.</w:t>
      </w:r>
    </w:p>
    <w:p w14:paraId="433B1EA5" w14:textId="5F5244F9" w:rsidR="00E11756" w:rsidRDefault="00E11756" w:rsidP="00BB2607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 w:rsidRPr="005E0C79">
        <w:rPr>
          <w:rFonts w:ascii="Times New Roman" w:hAnsi="Times New Roman"/>
          <w:sz w:val="24"/>
          <w:szCs w:val="24"/>
        </w:rPr>
        <w:t xml:space="preserve">D. Wu: </w:t>
      </w:r>
      <w:r w:rsidR="00DC07E1" w:rsidRPr="005E0C79">
        <w:rPr>
          <w:rFonts w:ascii="Times New Roman" w:hAnsi="Times New Roman"/>
          <w:sz w:val="24"/>
          <w:szCs w:val="24"/>
        </w:rPr>
        <w:t>If we get the calendar before Senate, BPC could vote by email.</w:t>
      </w:r>
    </w:p>
    <w:p w14:paraId="074973AE" w14:textId="1F1218F2" w:rsidR="005E0C79" w:rsidRDefault="005E0C79" w:rsidP="00687787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M. Danforth: Other concern is that last year’s Senate resolution </w:t>
      </w:r>
      <w:r w:rsidR="00687787">
        <w:rPr>
          <w:rFonts w:ascii="Times New Roman" w:hAnsi="Times New Roman"/>
          <w:sz w:val="24"/>
          <w:szCs w:val="24"/>
        </w:rPr>
        <w:t xml:space="preserve">mistaken </w:t>
      </w:r>
      <w:r>
        <w:rPr>
          <w:rFonts w:ascii="Times New Roman" w:hAnsi="Times New Roman"/>
          <w:sz w:val="24"/>
          <w:szCs w:val="24"/>
        </w:rPr>
        <w:t xml:space="preserve">had the 2025-26 calendar in it. </w:t>
      </w:r>
      <w:r w:rsidR="00687787">
        <w:rPr>
          <w:rFonts w:ascii="Times New Roman" w:hAnsi="Times New Roman"/>
          <w:sz w:val="24"/>
          <w:szCs w:val="24"/>
        </w:rPr>
        <w:t>Last year’s resolution should have only had 2024-25 calendar, but that wasn’t caught last year.</w:t>
      </w:r>
      <w:r w:rsidR="00687787">
        <w:rPr>
          <w:rFonts w:ascii="Times New Roman" w:hAnsi="Times New Roman"/>
          <w:sz w:val="24"/>
          <w:szCs w:val="24"/>
        </w:rPr>
        <w:t xml:space="preserve"> </w:t>
      </w:r>
      <w:r w:rsidR="005045BA" w:rsidRPr="00687787">
        <w:rPr>
          <w:rFonts w:ascii="Times New Roman" w:hAnsi="Times New Roman"/>
          <w:sz w:val="24"/>
          <w:szCs w:val="24"/>
        </w:rPr>
        <w:t>If that’s not revised by the December meeting, campus might use that calendar instead.</w:t>
      </w:r>
    </w:p>
    <w:p w14:paraId="692904C0" w14:textId="2A91251E" w:rsidR="00BB2607" w:rsidRDefault="00BB2607" w:rsidP="00687787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 Pesco: What is the Chancellor’s Office deadline? M. Danforth: January.</w:t>
      </w:r>
    </w:p>
    <w:p w14:paraId="717AA12E" w14:textId="11EA33D1" w:rsidR="00C968AF" w:rsidRDefault="00C968AF" w:rsidP="00687787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 Wu: Differences between last year’s resolution and currently proposed 2025-26 calendar </w:t>
      </w:r>
      <w:r w:rsidR="00DE41A5">
        <w:rPr>
          <w:rFonts w:ascii="Times New Roman" w:hAnsi="Times New Roman"/>
          <w:sz w:val="24"/>
          <w:szCs w:val="24"/>
        </w:rPr>
        <w:t xml:space="preserve">is pushing back </w:t>
      </w:r>
      <w:r>
        <w:rPr>
          <w:rFonts w:ascii="Times New Roman" w:hAnsi="Times New Roman"/>
          <w:sz w:val="24"/>
          <w:szCs w:val="24"/>
        </w:rPr>
        <w:t>registration d</w:t>
      </w:r>
      <w:r w:rsidR="00DE41A5">
        <w:rPr>
          <w:rFonts w:ascii="Times New Roman" w:hAnsi="Times New Roman"/>
          <w:sz w:val="24"/>
          <w:szCs w:val="24"/>
        </w:rPr>
        <w:t>ate by one week. M. Danforth: Yes, that’s the only substantial change. Bookstore can handle that.</w:t>
      </w:r>
    </w:p>
    <w:p w14:paraId="0DA99C76" w14:textId="511E8CEA" w:rsidR="00881FCF" w:rsidRPr="00687787" w:rsidRDefault="00881FCF" w:rsidP="00687787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 Wu: </w:t>
      </w:r>
      <w:r w:rsidR="001F59B3">
        <w:rPr>
          <w:rFonts w:ascii="Times New Roman" w:hAnsi="Times New Roman"/>
          <w:sz w:val="24"/>
          <w:szCs w:val="24"/>
        </w:rPr>
        <w:t xml:space="preserve">What about </w:t>
      </w:r>
      <w:r>
        <w:rPr>
          <w:rFonts w:ascii="Times New Roman" w:hAnsi="Times New Roman"/>
          <w:sz w:val="24"/>
          <w:szCs w:val="24"/>
        </w:rPr>
        <w:t xml:space="preserve">SOCI part? M. Danforth: I don’t think the Chancellor’s Office would be concerned if we revised the SOCI dates after the SOCI resolution </w:t>
      </w:r>
      <w:r w:rsidR="001F59B3">
        <w:rPr>
          <w:rFonts w:ascii="Times New Roman" w:hAnsi="Times New Roman"/>
          <w:sz w:val="24"/>
          <w:szCs w:val="24"/>
        </w:rPr>
        <w:t>is discussed</w:t>
      </w:r>
      <w:r w:rsidR="00677F29">
        <w:rPr>
          <w:rFonts w:ascii="Times New Roman" w:hAnsi="Times New Roman"/>
          <w:sz w:val="24"/>
          <w:szCs w:val="24"/>
        </w:rPr>
        <w:t xml:space="preserve"> at Senate</w:t>
      </w:r>
      <w:r>
        <w:rPr>
          <w:rFonts w:ascii="Times New Roman" w:hAnsi="Times New Roman"/>
          <w:sz w:val="24"/>
          <w:szCs w:val="24"/>
        </w:rPr>
        <w:t>.</w:t>
      </w:r>
      <w:r w:rsidR="006C67A4">
        <w:rPr>
          <w:rFonts w:ascii="Times New Roman" w:hAnsi="Times New Roman"/>
          <w:sz w:val="24"/>
          <w:szCs w:val="24"/>
        </w:rPr>
        <w:t xml:space="preserve"> Registration date is more pressing.</w:t>
      </w:r>
    </w:p>
    <w:p w14:paraId="73B90FF0" w14:textId="77777777" w:rsidR="00EA13E5" w:rsidRDefault="00EA13E5" w:rsidP="009A4660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1C0786">
        <w:rPr>
          <w:rFonts w:ascii="Times New Roman" w:hAnsi="Times New Roman"/>
          <w:sz w:val="24"/>
          <w:szCs w:val="24"/>
        </w:rPr>
        <w:t>2024-2025 18_Revision of RES 232431_FAC and BPC</w:t>
      </w:r>
    </w:p>
    <w:p w14:paraId="60738367" w14:textId="273FCF6F" w:rsidR="006E68EE" w:rsidRDefault="00830889" w:rsidP="00C7444F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 Wu: Background information on president’s concerns about the previous resolution. </w:t>
      </w:r>
      <w:r w:rsidR="00367D6A">
        <w:rPr>
          <w:rFonts w:ascii="Times New Roman" w:hAnsi="Times New Roman"/>
          <w:sz w:val="24"/>
          <w:szCs w:val="24"/>
        </w:rPr>
        <w:t>Main issue is section 309.12b: Timing of hiring the search firm – it’s too late to hire them after the search committee has formed.</w:t>
      </w:r>
      <w:r w:rsidR="00AB5F3F">
        <w:rPr>
          <w:rFonts w:ascii="Times New Roman" w:hAnsi="Times New Roman"/>
          <w:sz w:val="24"/>
          <w:szCs w:val="24"/>
        </w:rPr>
        <w:t xml:space="preserve"> Remove 309.12b to address this concern.</w:t>
      </w:r>
      <w:r w:rsidR="006E68EE">
        <w:rPr>
          <w:rFonts w:ascii="Times New Roman" w:hAnsi="Times New Roman"/>
          <w:sz w:val="24"/>
          <w:szCs w:val="24"/>
        </w:rPr>
        <w:t xml:space="preserve"> </w:t>
      </w:r>
    </w:p>
    <w:p w14:paraId="3DC32474" w14:textId="705D73DB" w:rsidR="00C7444F" w:rsidRDefault="006E68EE" w:rsidP="00C7444F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Wu: Reviewed major changes that the original resolution proposed.</w:t>
      </w:r>
      <w:r w:rsidR="00356EEC">
        <w:rPr>
          <w:rFonts w:ascii="Times New Roman" w:hAnsi="Times New Roman"/>
          <w:sz w:val="24"/>
          <w:szCs w:val="24"/>
        </w:rPr>
        <w:t xml:space="preserve"> Highlighted change to </w:t>
      </w:r>
      <w:r w:rsidR="003563A4">
        <w:rPr>
          <w:rFonts w:ascii="Times New Roman" w:hAnsi="Times New Roman"/>
          <w:sz w:val="24"/>
          <w:szCs w:val="24"/>
        </w:rPr>
        <w:t>prioritize faculty availability for meetings.</w:t>
      </w:r>
    </w:p>
    <w:p w14:paraId="56596F92" w14:textId="3920F7C4" w:rsidR="00E80717" w:rsidRDefault="00E80717" w:rsidP="00397A34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Discussion on various items related to the role of a search firm in administrator searches</w:t>
      </w:r>
      <w:r w:rsidR="00A35816">
        <w:rPr>
          <w:rFonts w:ascii="Times New Roman" w:hAnsi="Times New Roman"/>
          <w:sz w:val="24"/>
          <w:szCs w:val="24"/>
        </w:rPr>
        <w:t xml:space="preserve">, </w:t>
      </w:r>
      <w:r w:rsidR="00484EA9">
        <w:rPr>
          <w:rFonts w:ascii="Times New Roman" w:hAnsi="Times New Roman"/>
          <w:sz w:val="24"/>
          <w:szCs w:val="24"/>
        </w:rPr>
        <w:t>such as</w:t>
      </w:r>
      <w:r w:rsidR="00A35816">
        <w:rPr>
          <w:rFonts w:ascii="Times New Roman" w:hAnsi="Times New Roman"/>
          <w:sz w:val="24"/>
          <w:szCs w:val="24"/>
        </w:rPr>
        <w:t xml:space="preserve"> reference checks</w:t>
      </w:r>
      <w:r w:rsidR="0057374F">
        <w:rPr>
          <w:rFonts w:ascii="Times New Roman" w:hAnsi="Times New Roman"/>
          <w:sz w:val="24"/>
          <w:szCs w:val="24"/>
        </w:rPr>
        <w:t>, the timeline of searches</w:t>
      </w:r>
      <w:r w:rsidR="001C1718">
        <w:rPr>
          <w:rFonts w:ascii="Times New Roman" w:hAnsi="Times New Roman"/>
          <w:sz w:val="24"/>
          <w:szCs w:val="24"/>
        </w:rPr>
        <w:t>, such as when the ad would be posted</w:t>
      </w:r>
      <w:r w:rsidR="009821F0">
        <w:rPr>
          <w:rFonts w:ascii="Times New Roman" w:hAnsi="Times New Roman"/>
          <w:sz w:val="24"/>
          <w:szCs w:val="24"/>
        </w:rPr>
        <w:t xml:space="preserve">, how administrator searches differ from </w:t>
      </w:r>
      <w:r w:rsidR="009821F0">
        <w:rPr>
          <w:rFonts w:ascii="Times New Roman" w:hAnsi="Times New Roman"/>
          <w:sz w:val="24"/>
          <w:szCs w:val="24"/>
        </w:rPr>
        <w:lastRenderedPageBreak/>
        <w:t>other searches, particularly for Cabinet-level positions</w:t>
      </w:r>
      <w:r w:rsidR="005704F1">
        <w:rPr>
          <w:rFonts w:ascii="Times New Roman" w:hAnsi="Times New Roman"/>
          <w:sz w:val="24"/>
          <w:szCs w:val="24"/>
        </w:rPr>
        <w:t>, and HR and confidentiality concerns</w:t>
      </w:r>
      <w:r w:rsidR="00484EA9">
        <w:rPr>
          <w:rFonts w:ascii="Times New Roman" w:hAnsi="Times New Roman"/>
          <w:sz w:val="24"/>
          <w:szCs w:val="24"/>
        </w:rPr>
        <w:t>.</w:t>
      </w:r>
    </w:p>
    <w:p w14:paraId="53AF07D1" w14:textId="1F81D013" w:rsidR="00484EA9" w:rsidRDefault="00397A34" w:rsidP="00397A34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Discussion on wording “all application materials”. </w:t>
      </w:r>
      <w:r w:rsidR="00743381">
        <w:rPr>
          <w:rFonts w:ascii="Times New Roman" w:hAnsi="Times New Roman"/>
          <w:sz w:val="24"/>
          <w:szCs w:val="24"/>
        </w:rPr>
        <w:t>Unclear which materials are being referenced</w:t>
      </w:r>
      <w:r w:rsidR="00E514A7">
        <w:rPr>
          <w:rFonts w:ascii="Times New Roman" w:hAnsi="Times New Roman"/>
          <w:sz w:val="24"/>
          <w:szCs w:val="24"/>
        </w:rPr>
        <w:t>. It should be the materials provided by the candidate in response to the ad</w:t>
      </w:r>
      <w:r w:rsidR="00743381">
        <w:rPr>
          <w:rFonts w:ascii="Times New Roman" w:hAnsi="Times New Roman"/>
          <w:sz w:val="24"/>
          <w:szCs w:val="24"/>
        </w:rPr>
        <w:t>. Suggested to update wording to “all application materials provided by the candidate”</w:t>
      </w:r>
      <w:r w:rsidR="00AC615D">
        <w:rPr>
          <w:rFonts w:ascii="Times New Roman" w:hAnsi="Times New Roman"/>
          <w:sz w:val="24"/>
          <w:szCs w:val="24"/>
        </w:rPr>
        <w:t xml:space="preserve"> or “all application materials required by the ad”.</w:t>
      </w:r>
    </w:p>
    <w:p w14:paraId="67751D29" w14:textId="1F56FF2B" w:rsidR="00FE5A33" w:rsidRPr="001C0786" w:rsidRDefault="00FE5A33" w:rsidP="00397A34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Discussion on 309.12d. </w:t>
      </w:r>
      <w:r w:rsidR="00AD6620">
        <w:rPr>
          <w:rFonts w:ascii="Times New Roman" w:hAnsi="Times New Roman"/>
          <w:sz w:val="24"/>
          <w:szCs w:val="24"/>
        </w:rPr>
        <w:t>This is an expected</w:t>
      </w:r>
      <w:r>
        <w:rPr>
          <w:rFonts w:ascii="Times New Roman" w:hAnsi="Times New Roman"/>
          <w:sz w:val="24"/>
          <w:szCs w:val="24"/>
        </w:rPr>
        <w:t xml:space="preserve"> activity by a search firm</w:t>
      </w:r>
      <w:r w:rsidR="00AD6620">
        <w:rPr>
          <w:rFonts w:ascii="Times New Roman" w:hAnsi="Times New Roman"/>
          <w:sz w:val="24"/>
          <w:szCs w:val="24"/>
        </w:rPr>
        <w:t>. Remove this item</w:t>
      </w:r>
      <w:r w:rsidR="00C64FB3">
        <w:rPr>
          <w:rFonts w:ascii="Times New Roman" w:hAnsi="Times New Roman"/>
          <w:sz w:val="24"/>
          <w:szCs w:val="24"/>
        </w:rPr>
        <w:t xml:space="preserve"> to address this concern</w:t>
      </w:r>
      <w:r w:rsidR="00AD6620">
        <w:rPr>
          <w:rFonts w:ascii="Times New Roman" w:hAnsi="Times New Roman"/>
          <w:sz w:val="24"/>
          <w:szCs w:val="24"/>
        </w:rPr>
        <w:t>.</w:t>
      </w:r>
    </w:p>
    <w:p w14:paraId="11CA345F" w14:textId="4AC83CD0" w:rsidR="00423714" w:rsidRDefault="00051C6D" w:rsidP="009A4660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1C0786">
        <w:rPr>
          <w:rFonts w:ascii="Times New Roman" w:hAnsi="Times New Roman"/>
          <w:sz w:val="24"/>
          <w:szCs w:val="24"/>
        </w:rPr>
        <w:t>2024-2025 10_Time Blocks</w:t>
      </w:r>
    </w:p>
    <w:p w14:paraId="1080F7F8" w14:textId="5926CBEC" w:rsidR="00407BBB" w:rsidRDefault="00065A9C" w:rsidP="00050218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 Wu: Is there a minimum number of </w:t>
      </w:r>
      <w:r w:rsidR="00407BBB">
        <w:rPr>
          <w:rFonts w:ascii="Times New Roman" w:hAnsi="Times New Roman"/>
          <w:sz w:val="24"/>
          <w:szCs w:val="24"/>
        </w:rPr>
        <w:t>instruction</w:t>
      </w:r>
      <w:r>
        <w:rPr>
          <w:rFonts w:ascii="Times New Roman" w:hAnsi="Times New Roman"/>
          <w:sz w:val="24"/>
          <w:szCs w:val="24"/>
        </w:rPr>
        <w:t xml:space="preserve"> days?</w:t>
      </w:r>
      <w:r w:rsidR="00050218">
        <w:rPr>
          <w:rFonts w:ascii="Times New Roman" w:hAnsi="Times New Roman"/>
          <w:sz w:val="24"/>
          <w:szCs w:val="24"/>
        </w:rPr>
        <w:t xml:space="preserve"> </w:t>
      </w:r>
      <w:r w:rsidR="00050218">
        <w:rPr>
          <w:rFonts w:ascii="Times New Roman" w:hAnsi="Times New Roman"/>
          <w:sz w:val="24"/>
          <w:szCs w:val="24"/>
        </w:rPr>
        <w:t xml:space="preserve">Can we make class periods longer and shorten the meeting days? </w:t>
      </w:r>
      <w:r w:rsidR="00407BBB">
        <w:rPr>
          <w:rFonts w:ascii="Times New Roman" w:hAnsi="Times New Roman"/>
          <w:sz w:val="24"/>
          <w:szCs w:val="24"/>
        </w:rPr>
        <w:t>M. Danforth: What we have in the calendar this semester is close to the minimum.</w:t>
      </w:r>
      <w:r w:rsidR="00050218">
        <w:rPr>
          <w:rFonts w:ascii="Times New Roman" w:hAnsi="Times New Roman"/>
          <w:sz w:val="24"/>
          <w:szCs w:val="24"/>
        </w:rPr>
        <w:t xml:space="preserve"> Extending class periods </w:t>
      </w:r>
      <w:r w:rsidR="00407BBB" w:rsidRPr="00050218">
        <w:rPr>
          <w:rFonts w:ascii="Times New Roman" w:hAnsi="Times New Roman"/>
          <w:sz w:val="24"/>
          <w:szCs w:val="24"/>
        </w:rPr>
        <w:t>would address the minimum number of hours required for accreditation and financial aid. I don’t know if there’s a policy for a minimum number of instructional days.</w:t>
      </w:r>
      <w:r w:rsidR="00B87DFF">
        <w:rPr>
          <w:rFonts w:ascii="Times New Roman" w:hAnsi="Times New Roman"/>
          <w:sz w:val="24"/>
          <w:szCs w:val="24"/>
        </w:rPr>
        <w:t xml:space="preserve"> </w:t>
      </w:r>
      <w:r w:rsidR="001C5E0E">
        <w:rPr>
          <w:rFonts w:ascii="Times New Roman" w:hAnsi="Times New Roman"/>
          <w:sz w:val="24"/>
          <w:szCs w:val="24"/>
        </w:rPr>
        <w:t>We would have to check with the Chancellor’s Office. In addition to instruction days, there</w:t>
      </w:r>
      <w:r w:rsidR="00B87DFF">
        <w:rPr>
          <w:rFonts w:ascii="Times New Roman" w:hAnsi="Times New Roman"/>
          <w:sz w:val="24"/>
          <w:szCs w:val="24"/>
        </w:rPr>
        <w:t xml:space="preserve"> are also the academic days that are not </w:t>
      </w:r>
      <w:r w:rsidR="00C7444F">
        <w:rPr>
          <w:rFonts w:ascii="Times New Roman" w:hAnsi="Times New Roman"/>
          <w:sz w:val="24"/>
          <w:szCs w:val="24"/>
        </w:rPr>
        <w:t xml:space="preserve">class </w:t>
      </w:r>
      <w:r w:rsidR="00B87DFF">
        <w:rPr>
          <w:rFonts w:ascii="Times New Roman" w:hAnsi="Times New Roman"/>
          <w:sz w:val="24"/>
          <w:szCs w:val="24"/>
        </w:rPr>
        <w:t>meeting days, and there’s a contractual maximum for the number of academic days.</w:t>
      </w:r>
    </w:p>
    <w:p w14:paraId="5D49C619" w14:textId="4003F96E" w:rsidR="006526C6" w:rsidRPr="00050218" w:rsidRDefault="006526C6" w:rsidP="00050218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Wu: Added materials to Box related to modality data</w:t>
      </w:r>
      <w:r w:rsidR="0084262C">
        <w:rPr>
          <w:rFonts w:ascii="Times New Roman" w:hAnsi="Times New Roman"/>
          <w:sz w:val="24"/>
          <w:szCs w:val="24"/>
        </w:rPr>
        <w:t xml:space="preserve"> by college. We can focus on Time Blocks and Space Utilization items at next meeting.</w:t>
      </w:r>
    </w:p>
    <w:p w14:paraId="528EEBC3" w14:textId="148FD96F" w:rsidR="00051C6D" w:rsidRDefault="00051C6D" w:rsidP="009A4660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1C0786">
        <w:rPr>
          <w:rFonts w:ascii="Times New Roman" w:hAnsi="Times New Roman"/>
          <w:sz w:val="24"/>
          <w:szCs w:val="24"/>
        </w:rPr>
        <w:t>2024-2025 11_Space Utilization</w:t>
      </w:r>
    </w:p>
    <w:p w14:paraId="6019CCFC" w14:textId="6B40AD10" w:rsidR="00C64FB3" w:rsidRPr="001C0786" w:rsidRDefault="00C64FB3" w:rsidP="00C64FB3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time to address this agenda item</w:t>
      </w:r>
    </w:p>
    <w:p w14:paraId="4D75D71B" w14:textId="55B6AB56" w:rsidR="007F7279" w:rsidRDefault="00EA13E5" w:rsidP="009A4660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EA13E5">
        <w:rPr>
          <w:rFonts w:ascii="Times New Roman" w:hAnsi="Times New Roman"/>
          <w:sz w:val="24"/>
          <w:szCs w:val="24"/>
        </w:rPr>
        <w:t>2024-2025 08</w:t>
      </w:r>
      <w:r w:rsidR="006A57AC">
        <w:rPr>
          <w:rFonts w:ascii="Times New Roman" w:hAnsi="Times New Roman"/>
          <w:sz w:val="24"/>
          <w:szCs w:val="24"/>
        </w:rPr>
        <w:t>_</w:t>
      </w:r>
      <w:r w:rsidRPr="00EA13E5">
        <w:rPr>
          <w:rFonts w:ascii="Times New Roman" w:hAnsi="Times New Roman"/>
          <w:sz w:val="24"/>
          <w:szCs w:val="24"/>
        </w:rPr>
        <w:t>Faculty Hiring Prioritization-Position Control</w:t>
      </w:r>
    </w:p>
    <w:p w14:paraId="40365A9E" w14:textId="1BB3309C" w:rsidR="00C64FB3" w:rsidRPr="00EA13E5" w:rsidRDefault="00C64FB3" w:rsidP="00C64FB3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time to address this agenda item</w:t>
      </w:r>
    </w:p>
    <w:p w14:paraId="6F625FFD" w14:textId="224A94B4" w:rsidR="00185E6A" w:rsidRDefault="00185E6A" w:rsidP="00185E6A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Joint meeting with AS&amp;SSC </w:t>
      </w:r>
      <w:r w:rsidR="00F92682">
        <w:rPr>
          <w:rFonts w:ascii="Times New Roman" w:hAnsi="Times New Roman"/>
          <w:b/>
          <w:bCs/>
          <w:sz w:val="24"/>
          <w:szCs w:val="24"/>
        </w:rPr>
        <w:t>(Time Certain 11:00am</w:t>
      </w:r>
      <w:r w:rsidR="0091364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51215">
        <w:rPr>
          <w:rFonts w:ascii="Times New Roman" w:hAnsi="Times New Roman"/>
          <w:b/>
          <w:bCs/>
          <w:sz w:val="24"/>
          <w:szCs w:val="24"/>
        </w:rPr>
        <w:t>in the</w:t>
      </w:r>
      <w:r w:rsidR="0091364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042E8" w:rsidRPr="006042E8">
        <w:rPr>
          <w:rFonts w:ascii="Times New Roman" w:hAnsi="Times New Roman"/>
          <w:b/>
          <w:bCs/>
          <w:sz w:val="24"/>
          <w:szCs w:val="24"/>
        </w:rPr>
        <w:t>Dezember Leadership Development Center, Aera Room 409 &amp; 411</w:t>
      </w:r>
      <w:r w:rsidR="00F92682">
        <w:rPr>
          <w:rFonts w:ascii="Times New Roman" w:hAnsi="Times New Roman"/>
          <w:b/>
          <w:bCs/>
          <w:sz w:val="24"/>
          <w:szCs w:val="24"/>
        </w:rPr>
        <w:t>)</w:t>
      </w:r>
    </w:p>
    <w:p w14:paraId="12FDB351" w14:textId="51C577A2" w:rsidR="00F92682" w:rsidRDefault="00F92682" w:rsidP="009A4660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1C0786">
        <w:rPr>
          <w:rFonts w:ascii="Times New Roman" w:hAnsi="Times New Roman"/>
          <w:sz w:val="24"/>
          <w:szCs w:val="24"/>
        </w:rPr>
        <w:t>2024-2025 09</w:t>
      </w:r>
      <w:r w:rsidR="00CD35C9">
        <w:rPr>
          <w:rFonts w:ascii="Times New Roman" w:hAnsi="Times New Roman"/>
          <w:sz w:val="24"/>
          <w:szCs w:val="24"/>
        </w:rPr>
        <w:t>_</w:t>
      </w:r>
      <w:r w:rsidRPr="001C0786">
        <w:rPr>
          <w:rFonts w:ascii="Times New Roman" w:hAnsi="Times New Roman"/>
          <w:sz w:val="24"/>
          <w:szCs w:val="24"/>
        </w:rPr>
        <w:t>Academic Testing Center</w:t>
      </w:r>
    </w:p>
    <w:p w14:paraId="4030C339" w14:textId="72DF61E6" w:rsidR="006D758E" w:rsidRDefault="006D758E" w:rsidP="006D758E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Room </w:t>
      </w:r>
      <w:r w:rsidR="00C84B8D">
        <w:rPr>
          <w:rFonts w:ascii="Times New Roman" w:hAnsi="Times New Roman"/>
          <w:sz w:val="24"/>
          <w:szCs w:val="24"/>
        </w:rPr>
        <w:t xml:space="preserve">for joint meeting </w:t>
      </w:r>
      <w:r>
        <w:rPr>
          <w:rFonts w:ascii="Times New Roman" w:hAnsi="Times New Roman"/>
          <w:sz w:val="24"/>
          <w:szCs w:val="24"/>
        </w:rPr>
        <w:t>was locked</w:t>
      </w:r>
      <w:r w:rsidR="00C84B8D">
        <w:rPr>
          <w:rFonts w:ascii="Times New Roman" w:hAnsi="Times New Roman"/>
          <w:sz w:val="24"/>
          <w:szCs w:val="24"/>
        </w:rPr>
        <w:t xml:space="preserve"> and UPD did not arrive in time to unlock it</w:t>
      </w:r>
      <w:r>
        <w:rPr>
          <w:rFonts w:ascii="Times New Roman" w:hAnsi="Times New Roman"/>
          <w:sz w:val="24"/>
          <w:szCs w:val="24"/>
        </w:rPr>
        <w:t xml:space="preserve">. Joint meeting </w:t>
      </w:r>
      <w:r w:rsidR="00F13520">
        <w:rPr>
          <w:rFonts w:ascii="Times New Roman" w:hAnsi="Times New Roman"/>
          <w:sz w:val="24"/>
          <w:szCs w:val="24"/>
        </w:rPr>
        <w:t>did not</w:t>
      </w:r>
      <w:r>
        <w:rPr>
          <w:rFonts w:ascii="Times New Roman" w:hAnsi="Times New Roman"/>
          <w:sz w:val="24"/>
          <w:szCs w:val="24"/>
        </w:rPr>
        <w:t xml:space="preserve"> occur.</w:t>
      </w:r>
    </w:p>
    <w:p w14:paraId="6E613047" w14:textId="41F8585B" w:rsidR="00C77FA3" w:rsidRPr="00C77FA3" w:rsidRDefault="00C77FA3" w:rsidP="00C77FA3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 w:rsidRPr="00C77FA3">
        <w:rPr>
          <w:rFonts w:ascii="Times New Roman" w:hAnsi="Times New Roman"/>
          <w:b/>
          <w:bCs/>
          <w:sz w:val="24"/>
          <w:szCs w:val="24"/>
        </w:rPr>
        <w:t>Open Forum</w:t>
      </w:r>
    </w:p>
    <w:p w14:paraId="23FF991C" w14:textId="633DF349" w:rsidR="00C77FA3" w:rsidRDefault="00C77FA3" w:rsidP="00996200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 w:rsidRPr="004B7242">
        <w:rPr>
          <w:rFonts w:ascii="Times New Roman" w:hAnsi="Times New Roman"/>
          <w:b/>
          <w:bCs/>
          <w:sz w:val="24"/>
          <w:szCs w:val="24"/>
        </w:rPr>
        <w:t>Adjourn</w:t>
      </w:r>
    </w:p>
    <w:p w14:paraId="5661C1F4" w14:textId="2A88B77E" w:rsidR="009A4660" w:rsidRPr="009A4660" w:rsidRDefault="009A4660" w:rsidP="009A4660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9A4660">
        <w:rPr>
          <w:rFonts w:ascii="Times New Roman" w:hAnsi="Times New Roman"/>
          <w:sz w:val="24"/>
          <w:szCs w:val="24"/>
        </w:rPr>
        <w:t>Meeting adjourned at 11:20am</w:t>
      </w:r>
    </w:p>
    <w:sectPr w:rsidR="009A4660" w:rsidRPr="009A4660" w:rsidSect="001E4F26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2304" w:right="720" w:bottom="1800" w:left="648" w:header="499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AFF501" w14:textId="77777777" w:rsidR="00306620" w:rsidRDefault="00306620" w:rsidP="00997B04">
      <w:pPr>
        <w:spacing w:after="0" w:line="240" w:lineRule="auto"/>
      </w:pPr>
      <w:r>
        <w:separator/>
      </w:r>
    </w:p>
  </w:endnote>
  <w:endnote w:type="continuationSeparator" w:id="0">
    <w:p w14:paraId="6D5AB624" w14:textId="77777777" w:rsidR="00306620" w:rsidRDefault="00306620" w:rsidP="00997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20"/>
      <w:gridCol w:w="3620"/>
      <w:gridCol w:w="3620"/>
    </w:tblGrid>
    <w:tr w:rsidR="65B5CA56" w14:paraId="48A6D202" w14:textId="77777777" w:rsidTr="65B5CA56">
      <w:tc>
        <w:tcPr>
          <w:tcW w:w="3620" w:type="dxa"/>
        </w:tcPr>
        <w:p w14:paraId="3A02D5E8" w14:textId="735FACA0" w:rsidR="65B5CA56" w:rsidRDefault="65B5CA56" w:rsidP="65B5CA56">
          <w:pPr>
            <w:pStyle w:val="Header"/>
            <w:ind w:left="-115"/>
          </w:pPr>
        </w:p>
      </w:tc>
      <w:tc>
        <w:tcPr>
          <w:tcW w:w="3620" w:type="dxa"/>
        </w:tcPr>
        <w:p w14:paraId="41BFA369" w14:textId="285EC345" w:rsidR="65B5CA56" w:rsidRDefault="65B5CA56" w:rsidP="65B5CA56">
          <w:pPr>
            <w:pStyle w:val="Header"/>
            <w:jc w:val="center"/>
          </w:pPr>
        </w:p>
      </w:tc>
      <w:tc>
        <w:tcPr>
          <w:tcW w:w="3620" w:type="dxa"/>
        </w:tcPr>
        <w:p w14:paraId="049B6DD7" w14:textId="5B3A778C" w:rsidR="65B5CA56" w:rsidRDefault="65B5CA56" w:rsidP="65B5CA56">
          <w:pPr>
            <w:pStyle w:val="Header"/>
            <w:ind w:right="-115"/>
            <w:jc w:val="right"/>
          </w:pPr>
        </w:p>
      </w:tc>
    </w:tr>
  </w:tbl>
  <w:p w14:paraId="0DAC55AD" w14:textId="08B05DD0" w:rsidR="65B5CA56" w:rsidRDefault="65B5CA56" w:rsidP="65B5CA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1E09B" w14:textId="38A6D97B" w:rsidR="00997B04" w:rsidRPr="00813AE5" w:rsidRDefault="000C38B2" w:rsidP="00997B04">
    <w:pPr>
      <w:pStyle w:val="Footer"/>
      <w:tabs>
        <w:tab w:val="clear" w:pos="4680"/>
        <w:tab w:val="clear" w:pos="9360"/>
      </w:tabs>
    </w:pPr>
    <w:r>
      <w:rPr>
        <w:noProof/>
      </w:rPr>
      <w:drawing>
        <wp:inline distT="0" distB="0" distL="0" distR="0" wp14:anchorId="73F21B0C" wp14:editId="49CC49C2">
          <wp:extent cx="6903720" cy="550545"/>
          <wp:effectExtent l="0" t="0" r="5080" b="0"/>
          <wp:docPr id="2" name="Picture 2" descr="CSUB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SUB Footer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03720" cy="550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014739" w14:textId="77777777" w:rsidR="00306620" w:rsidRDefault="00306620" w:rsidP="00997B04">
      <w:pPr>
        <w:spacing w:after="0" w:line="240" w:lineRule="auto"/>
      </w:pPr>
      <w:r>
        <w:separator/>
      </w:r>
    </w:p>
  </w:footnote>
  <w:footnote w:type="continuationSeparator" w:id="0">
    <w:p w14:paraId="6C622B1D" w14:textId="77777777" w:rsidR="00306620" w:rsidRDefault="00306620" w:rsidP="00997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20"/>
      <w:gridCol w:w="3620"/>
      <w:gridCol w:w="3620"/>
    </w:tblGrid>
    <w:tr w:rsidR="65B5CA56" w14:paraId="3FFE44C7" w14:textId="77777777" w:rsidTr="65B5CA56">
      <w:tc>
        <w:tcPr>
          <w:tcW w:w="3620" w:type="dxa"/>
        </w:tcPr>
        <w:p w14:paraId="028D441D" w14:textId="5D6B3337" w:rsidR="65B5CA56" w:rsidRDefault="65B5CA56" w:rsidP="65B5CA56">
          <w:pPr>
            <w:pStyle w:val="Header"/>
            <w:ind w:left="-115"/>
          </w:pPr>
        </w:p>
      </w:tc>
      <w:tc>
        <w:tcPr>
          <w:tcW w:w="3620" w:type="dxa"/>
        </w:tcPr>
        <w:p w14:paraId="0F2C74A7" w14:textId="5DE1179D" w:rsidR="65B5CA56" w:rsidRDefault="65B5CA56" w:rsidP="65B5CA56">
          <w:pPr>
            <w:pStyle w:val="Header"/>
            <w:jc w:val="center"/>
          </w:pPr>
        </w:p>
      </w:tc>
      <w:tc>
        <w:tcPr>
          <w:tcW w:w="3620" w:type="dxa"/>
        </w:tcPr>
        <w:p w14:paraId="2B69B11F" w14:textId="33D4AA7B" w:rsidR="65B5CA56" w:rsidRDefault="65B5CA56" w:rsidP="65B5CA56">
          <w:pPr>
            <w:pStyle w:val="Header"/>
            <w:ind w:right="-115"/>
            <w:jc w:val="right"/>
          </w:pPr>
        </w:p>
      </w:tc>
    </w:tr>
  </w:tbl>
  <w:p w14:paraId="260BDFA4" w14:textId="6B7084BD" w:rsidR="65B5CA56" w:rsidRDefault="65B5CA56" w:rsidP="65B5CA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B97FA" w14:textId="11511EB4" w:rsidR="00224806" w:rsidRDefault="65B5CA56" w:rsidP="00997B04">
    <w:pPr>
      <w:pStyle w:val="Header"/>
      <w:tabs>
        <w:tab w:val="clear" w:pos="4680"/>
        <w:tab w:val="clear" w:pos="9360"/>
      </w:tabs>
    </w:pPr>
    <w:r>
      <w:rPr>
        <w:noProof/>
      </w:rPr>
      <w:drawing>
        <wp:inline distT="0" distB="0" distL="0" distR="0" wp14:anchorId="7013A55F" wp14:editId="16A1BE8C">
          <wp:extent cx="3517900" cy="965200"/>
          <wp:effectExtent l="0" t="0" r="0" b="0"/>
          <wp:docPr id="4" name="Picture 4" descr="Logo that says California State University, Bakersfie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 that says California State University, Bakersfiel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7900" cy="96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E95D24" w14:textId="2C4A4C9D" w:rsidR="00997B04" w:rsidRDefault="00997B04" w:rsidP="00997B04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36383"/>
    <w:multiLevelType w:val="hybridMultilevel"/>
    <w:tmpl w:val="B0843212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3AA221C3"/>
    <w:multiLevelType w:val="hybridMultilevel"/>
    <w:tmpl w:val="0090CDEA"/>
    <w:lvl w:ilvl="0" w:tplc="FCCEFA4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2097F"/>
    <w:multiLevelType w:val="hybridMultilevel"/>
    <w:tmpl w:val="DC68205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D47A09D6">
      <w:start w:val="1"/>
      <w:numFmt w:val="lowerLetter"/>
      <w:lvlText w:val="(%2)"/>
      <w:lvlJc w:val="left"/>
      <w:pPr>
        <w:ind w:left="25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3420" w:hanging="360"/>
      </w:pPr>
    </w:lvl>
    <w:lvl w:ilvl="3" w:tplc="04090019">
      <w:start w:val="1"/>
      <w:numFmt w:val="lowerLetter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32C252E"/>
    <w:multiLevelType w:val="hybridMultilevel"/>
    <w:tmpl w:val="0CC8A732"/>
    <w:lvl w:ilvl="0" w:tplc="FFFFFFFF">
      <w:start w:val="1"/>
      <w:numFmt w:val="upperRoman"/>
      <w:lvlText w:val="%1."/>
      <w:lvlJc w:val="righ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2E605E"/>
    <w:multiLevelType w:val="hybridMultilevel"/>
    <w:tmpl w:val="A022B7AC"/>
    <w:lvl w:ilvl="0" w:tplc="E84EB79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1011371">
    <w:abstractNumId w:val="2"/>
  </w:num>
  <w:num w:numId="2" w16cid:durableId="52313652">
    <w:abstractNumId w:val="3"/>
  </w:num>
  <w:num w:numId="3" w16cid:durableId="1660309058">
    <w:abstractNumId w:val="0"/>
  </w:num>
  <w:num w:numId="4" w16cid:durableId="1165051319">
    <w:abstractNumId w:val="1"/>
  </w:num>
  <w:num w:numId="5" w16cid:durableId="5208967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CE3"/>
    <w:rsid w:val="00007787"/>
    <w:rsid w:val="0003652C"/>
    <w:rsid w:val="00043096"/>
    <w:rsid w:val="00050218"/>
    <w:rsid w:val="00051C6D"/>
    <w:rsid w:val="00065A9C"/>
    <w:rsid w:val="0008263F"/>
    <w:rsid w:val="000953C1"/>
    <w:rsid w:val="000A69BB"/>
    <w:rsid w:val="000B4DBB"/>
    <w:rsid w:val="000C38B2"/>
    <w:rsid w:val="000E5EE1"/>
    <w:rsid w:val="00113D99"/>
    <w:rsid w:val="001459B8"/>
    <w:rsid w:val="00160CCB"/>
    <w:rsid w:val="00185E6A"/>
    <w:rsid w:val="001C0786"/>
    <w:rsid w:val="001C1718"/>
    <w:rsid w:val="001C1BF8"/>
    <w:rsid w:val="001C5E0E"/>
    <w:rsid w:val="001C635A"/>
    <w:rsid w:val="001D562C"/>
    <w:rsid w:val="001E4408"/>
    <w:rsid w:val="001E4F26"/>
    <w:rsid w:val="001F1EAA"/>
    <w:rsid w:val="001F48BA"/>
    <w:rsid w:val="001F59B3"/>
    <w:rsid w:val="00224806"/>
    <w:rsid w:val="00262D9F"/>
    <w:rsid w:val="0026513F"/>
    <w:rsid w:val="002B5EB3"/>
    <w:rsid w:val="002E1799"/>
    <w:rsid w:val="002F64CD"/>
    <w:rsid w:val="00306620"/>
    <w:rsid w:val="003242A6"/>
    <w:rsid w:val="00324304"/>
    <w:rsid w:val="003563A4"/>
    <w:rsid w:val="00356EEC"/>
    <w:rsid w:val="00367D6A"/>
    <w:rsid w:val="00371708"/>
    <w:rsid w:val="0039092C"/>
    <w:rsid w:val="00397A34"/>
    <w:rsid w:val="003E0044"/>
    <w:rsid w:val="003E20AF"/>
    <w:rsid w:val="003E78E1"/>
    <w:rsid w:val="00407BBB"/>
    <w:rsid w:val="00413494"/>
    <w:rsid w:val="004164D1"/>
    <w:rsid w:val="00423714"/>
    <w:rsid w:val="0042547B"/>
    <w:rsid w:val="004425F7"/>
    <w:rsid w:val="00452356"/>
    <w:rsid w:val="00460BB5"/>
    <w:rsid w:val="00462178"/>
    <w:rsid w:val="00470BBB"/>
    <w:rsid w:val="00480EBF"/>
    <w:rsid w:val="00484EA9"/>
    <w:rsid w:val="0048564D"/>
    <w:rsid w:val="004B7242"/>
    <w:rsid w:val="004C4B62"/>
    <w:rsid w:val="004D23E6"/>
    <w:rsid w:val="005045BA"/>
    <w:rsid w:val="0050668D"/>
    <w:rsid w:val="00540E27"/>
    <w:rsid w:val="005704F1"/>
    <w:rsid w:val="0057374F"/>
    <w:rsid w:val="0059219F"/>
    <w:rsid w:val="005A0012"/>
    <w:rsid w:val="005A542F"/>
    <w:rsid w:val="005B4BD6"/>
    <w:rsid w:val="005C0129"/>
    <w:rsid w:val="005C4AFB"/>
    <w:rsid w:val="005C6806"/>
    <w:rsid w:val="005E0C79"/>
    <w:rsid w:val="005E5182"/>
    <w:rsid w:val="005F0164"/>
    <w:rsid w:val="005F1BCC"/>
    <w:rsid w:val="006042E8"/>
    <w:rsid w:val="006267A0"/>
    <w:rsid w:val="00643168"/>
    <w:rsid w:val="006526C6"/>
    <w:rsid w:val="00672269"/>
    <w:rsid w:val="00677F29"/>
    <w:rsid w:val="00687787"/>
    <w:rsid w:val="00687A5E"/>
    <w:rsid w:val="006A0DAC"/>
    <w:rsid w:val="006A3C52"/>
    <w:rsid w:val="006A57AC"/>
    <w:rsid w:val="006A70C2"/>
    <w:rsid w:val="006C67A4"/>
    <w:rsid w:val="006D758E"/>
    <w:rsid w:val="006D7B19"/>
    <w:rsid w:val="006E68EE"/>
    <w:rsid w:val="006F7E0F"/>
    <w:rsid w:val="00712423"/>
    <w:rsid w:val="00720568"/>
    <w:rsid w:val="0072267D"/>
    <w:rsid w:val="007313F4"/>
    <w:rsid w:val="00733A9C"/>
    <w:rsid w:val="00733CE3"/>
    <w:rsid w:val="00743381"/>
    <w:rsid w:val="00762040"/>
    <w:rsid w:val="00764B2A"/>
    <w:rsid w:val="00775FE3"/>
    <w:rsid w:val="007774A6"/>
    <w:rsid w:val="007F7279"/>
    <w:rsid w:val="00806CE8"/>
    <w:rsid w:val="00806EC4"/>
    <w:rsid w:val="00830889"/>
    <w:rsid w:val="00836C64"/>
    <w:rsid w:val="0084262C"/>
    <w:rsid w:val="0085750E"/>
    <w:rsid w:val="0086497C"/>
    <w:rsid w:val="00881FCF"/>
    <w:rsid w:val="008950C0"/>
    <w:rsid w:val="008B4522"/>
    <w:rsid w:val="008E7D35"/>
    <w:rsid w:val="00910DE5"/>
    <w:rsid w:val="0091364A"/>
    <w:rsid w:val="00915A24"/>
    <w:rsid w:val="009358D2"/>
    <w:rsid w:val="0094031C"/>
    <w:rsid w:val="009648DC"/>
    <w:rsid w:val="00975299"/>
    <w:rsid w:val="009821F0"/>
    <w:rsid w:val="00993AE5"/>
    <w:rsid w:val="00997B04"/>
    <w:rsid w:val="009A4660"/>
    <w:rsid w:val="009E5EED"/>
    <w:rsid w:val="009F70AB"/>
    <w:rsid w:val="00A143B2"/>
    <w:rsid w:val="00A3163F"/>
    <w:rsid w:val="00A35816"/>
    <w:rsid w:val="00A848C8"/>
    <w:rsid w:val="00A93CA5"/>
    <w:rsid w:val="00AB2B4D"/>
    <w:rsid w:val="00AB5F3F"/>
    <w:rsid w:val="00AC30C9"/>
    <w:rsid w:val="00AC5BA0"/>
    <w:rsid w:val="00AC615D"/>
    <w:rsid w:val="00AD40D7"/>
    <w:rsid w:val="00AD6620"/>
    <w:rsid w:val="00AF0595"/>
    <w:rsid w:val="00AF6309"/>
    <w:rsid w:val="00B043E3"/>
    <w:rsid w:val="00B04682"/>
    <w:rsid w:val="00B1452A"/>
    <w:rsid w:val="00B2302B"/>
    <w:rsid w:val="00B43CF2"/>
    <w:rsid w:val="00B51215"/>
    <w:rsid w:val="00B647E5"/>
    <w:rsid w:val="00B77D1B"/>
    <w:rsid w:val="00B77D2A"/>
    <w:rsid w:val="00B87DFF"/>
    <w:rsid w:val="00B9452B"/>
    <w:rsid w:val="00BB2607"/>
    <w:rsid w:val="00BB6E6C"/>
    <w:rsid w:val="00BC0B72"/>
    <w:rsid w:val="00C128C9"/>
    <w:rsid w:val="00C64FB3"/>
    <w:rsid w:val="00C742E3"/>
    <w:rsid w:val="00C7444F"/>
    <w:rsid w:val="00C77FA3"/>
    <w:rsid w:val="00C8229C"/>
    <w:rsid w:val="00C83EF8"/>
    <w:rsid w:val="00C84B8D"/>
    <w:rsid w:val="00C968AF"/>
    <w:rsid w:val="00CB1203"/>
    <w:rsid w:val="00CB3E31"/>
    <w:rsid w:val="00CB521F"/>
    <w:rsid w:val="00CC0635"/>
    <w:rsid w:val="00CD08B9"/>
    <w:rsid w:val="00CD35C9"/>
    <w:rsid w:val="00CF2995"/>
    <w:rsid w:val="00CF5B79"/>
    <w:rsid w:val="00D256DB"/>
    <w:rsid w:val="00D56305"/>
    <w:rsid w:val="00D61030"/>
    <w:rsid w:val="00D81716"/>
    <w:rsid w:val="00D83234"/>
    <w:rsid w:val="00D95435"/>
    <w:rsid w:val="00DC07E1"/>
    <w:rsid w:val="00DD19C3"/>
    <w:rsid w:val="00DD200B"/>
    <w:rsid w:val="00DE41A5"/>
    <w:rsid w:val="00DF45CB"/>
    <w:rsid w:val="00E0672C"/>
    <w:rsid w:val="00E07204"/>
    <w:rsid w:val="00E11756"/>
    <w:rsid w:val="00E143CD"/>
    <w:rsid w:val="00E300D8"/>
    <w:rsid w:val="00E429E4"/>
    <w:rsid w:val="00E514A7"/>
    <w:rsid w:val="00E80717"/>
    <w:rsid w:val="00E807A8"/>
    <w:rsid w:val="00E921FE"/>
    <w:rsid w:val="00E9445D"/>
    <w:rsid w:val="00E95ACE"/>
    <w:rsid w:val="00EA13E5"/>
    <w:rsid w:val="00EA1454"/>
    <w:rsid w:val="00F0761F"/>
    <w:rsid w:val="00F13520"/>
    <w:rsid w:val="00F22CAA"/>
    <w:rsid w:val="00F24350"/>
    <w:rsid w:val="00F26E1D"/>
    <w:rsid w:val="00F50661"/>
    <w:rsid w:val="00F748B6"/>
    <w:rsid w:val="00F77786"/>
    <w:rsid w:val="00F84844"/>
    <w:rsid w:val="00F92682"/>
    <w:rsid w:val="00FE20A5"/>
    <w:rsid w:val="00FE5A33"/>
    <w:rsid w:val="65B5C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70E10E"/>
  <w14:defaultImageDpi w14:val="330"/>
  <w15:chartTrackingRefBased/>
  <w15:docId w15:val="{BB2ECB8A-F6C3-524E-9E8F-84EEEF9A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442AA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4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E99"/>
  </w:style>
  <w:style w:type="paragraph" w:styleId="Footer">
    <w:name w:val="footer"/>
    <w:basedOn w:val="Normal"/>
    <w:link w:val="FooterChar"/>
    <w:uiPriority w:val="99"/>
    <w:unhideWhenUsed/>
    <w:rsid w:val="00984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E99"/>
  </w:style>
  <w:style w:type="paragraph" w:styleId="BalloonText">
    <w:name w:val="Balloon Text"/>
    <w:basedOn w:val="Normal"/>
    <w:link w:val="BalloonTextChar"/>
    <w:uiPriority w:val="99"/>
    <w:semiHidden/>
    <w:unhideWhenUsed/>
    <w:rsid w:val="00984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4E9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B1C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91538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LightShading-Accent2Char">
    <w:name w:val="Light Shading - Accent 2 Char"/>
    <w:link w:val="LightShading-Accent21"/>
    <w:uiPriority w:val="30"/>
    <w:rsid w:val="0091538E"/>
    <w:rPr>
      <w:b/>
      <w:bCs/>
      <w:i/>
      <w:iCs/>
      <w:color w:val="4F81BD"/>
    </w:rPr>
  </w:style>
  <w:style w:type="character" w:styleId="Hyperlink">
    <w:name w:val="Hyperlink"/>
    <w:rsid w:val="00AA4BBE"/>
    <w:rPr>
      <w:color w:val="0000FF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ate">
    <w:name w:val="Date"/>
    <w:basedOn w:val="Normal"/>
    <w:next w:val="Normal"/>
    <w:link w:val="DateChar"/>
    <w:rsid w:val="00C77FA3"/>
  </w:style>
  <w:style w:type="character" w:customStyle="1" w:styleId="DateChar">
    <w:name w:val="Date Char"/>
    <w:basedOn w:val="DefaultParagraphFont"/>
    <w:link w:val="Date"/>
    <w:rsid w:val="00C77FA3"/>
    <w:rPr>
      <w:sz w:val="22"/>
      <w:szCs w:val="22"/>
    </w:rPr>
  </w:style>
  <w:style w:type="paragraph" w:styleId="ListParagraph">
    <w:name w:val="List Paragraph"/>
    <w:basedOn w:val="Normal"/>
    <w:qFormat/>
    <w:rsid w:val="00C77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adwig\AppData\Local\Microsoft\Windows\Temporary%20Internet%20Files\Content.Outlook\PJSC5NH9\External%20Relations%20Letterhead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C:\Users\pladwig\AppData\Local\Microsoft\Windows\Temporary Internet Files\Content.Outlook\PJSC5NH9\External Relations Letterhead - Template.dotx</Template>
  <TotalTime>115</TotalTime>
  <Pages>3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Ladwig</dc:creator>
  <cp:keywords/>
  <cp:lastModifiedBy>Melissa Danforth</cp:lastModifiedBy>
  <cp:revision>111</cp:revision>
  <cp:lastPrinted>2012-05-31T16:53:00Z</cp:lastPrinted>
  <dcterms:created xsi:type="dcterms:W3CDTF">2024-10-02T07:28:00Z</dcterms:created>
  <dcterms:modified xsi:type="dcterms:W3CDTF">2024-11-08T00:48:00Z</dcterms:modified>
</cp:coreProperties>
</file>